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54" w:rsidRPr="00386686" w:rsidRDefault="00B24D54" w:rsidP="00B24D54">
      <w:pPr>
        <w:ind w:right="-185"/>
        <w:jc w:val="center"/>
        <w:rPr>
          <w:b/>
        </w:rPr>
      </w:pPr>
      <w:r w:rsidRPr="00386686">
        <w:rPr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B24D54" w:rsidRPr="00386686" w:rsidRDefault="00B24D54" w:rsidP="00B24D54">
      <w:pPr>
        <w:pBdr>
          <w:bottom w:val="single" w:sz="12" w:space="1" w:color="auto"/>
        </w:pBdr>
        <w:ind w:right="-185"/>
        <w:jc w:val="center"/>
        <w:rPr>
          <w:b/>
        </w:rPr>
      </w:pPr>
      <w:r w:rsidRPr="00386686">
        <w:rPr>
          <w:b/>
        </w:rPr>
        <w:t>РЕШЕНИЕ</w:t>
      </w:r>
    </w:p>
    <w:p w:rsidR="00B24D54" w:rsidRPr="00386686" w:rsidRDefault="00570DF9" w:rsidP="00B24D54">
      <w:pPr>
        <w:ind w:right="-185"/>
        <w:rPr>
          <w:b/>
        </w:rPr>
      </w:pPr>
      <w:r>
        <w:rPr>
          <w:b/>
        </w:rPr>
        <w:t xml:space="preserve">   «28</w:t>
      </w:r>
      <w:r w:rsidR="00B24D54" w:rsidRPr="00386686">
        <w:rPr>
          <w:b/>
        </w:rPr>
        <w:t xml:space="preserve">» </w:t>
      </w:r>
      <w:r w:rsidR="00B24D54">
        <w:rPr>
          <w:b/>
        </w:rPr>
        <w:t>марта 2024</w:t>
      </w:r>
      <w:r w:rsidR="00B24D54" w:rsidRPr="00386686">
        <w:rPr>
          <w:b/>
        </w:rPr>
        <w:t xml:space="preserve"> года                                                                  </w:t>
      </w:r>
      <w:r w:rsidR="00B24D54">
        <w:rPr>
          <w:b/>
        </w:rPr>
        <w:t xml:space="preserve">                    №</w:t>
      </w:r>
      <w:r>
        <w:rPr>
          <w:b/>
        </w:rPr>
        <w:t xml:space="preserve"> 169</w:t>
      </w:r>
    </w:p>
    <w:p w:rsidR="00B24D54" w:rsidRDefault="00B24D54" w:rsidP="00B24D54"/>
    <w:p w:rsidR="00B24D54" w:rsidRDefault="00B24D54" w:rsidP="00B24D54"/>
    <w:p w:rsidR="00B24D54" w:rsidRPr="00B24D54" w:rsidRDefault="00B24D54" w:rsidP="00B24D54">
      <w:pPr>
        <w:jc w:val="center"/>
        <w:rPr>
          <w:b/>
        </w:rPr>
      </w:pPr>
      <w:r w:rsidRPr="00B24D54">
        <w:rPr>
          <w:b/>
        </w:rPr>
        <w:t>О внесении изменений в Решение Совета Сергеевского сельского поселения от 12.03.2021  № 31 «</w:t>
      </w:r>
      <w:r w:rsidRPr="00B24D54">
        <w:rPr>
          <w:b/>
          <w:bCs/>
        </w:rPr>
        <w:t xml:space="preserve">Об организации деятельности органов местного самоуправления </w:t>
      </w:r>
      <w:r w:rsidRPr="00B24D54">
        <w:rPr>
          <w:b/>
        </w:rPr>
        <w:t>Сергеевского</w:t>
      </w:r>
      <w:r w:rsidRPr="00B24D54">
        <w:rPr>
          <w:b/>
          <w:bCs/>
        </w:rPr>
        <w:t xml:space="preserve"> поселения по выявлению бесхозяйных недвижимых вещей и принятию их в муниципальную собственность</w:t>
      </w:r>
      <w:r w:rsidRPr="00B24D54">
        <w:rPr>
          <w:b/>
        </w:rPr>
        <w:t>»</w:t>
      </w:r>
    </w:p>
    <w:p w:rsidR="00F07039" w:rsidRDefault="00F07039" w:rsidP="00F07039">
      <w:pPr>
        <w:jc w:val="both"/>
        <w:rPr>
          <w:color w:val="auto"/>
          <w:spacing w:val="0"/>
          <w:sz w:val="28"/>
          <w:szCs w:val="28"/>
        </w:rPr>
      </w:pPr>
      <w:r w:rsidRPr="00F07039">
        <w:rPr>
          <w:color w:val="auto"/>
          <w:spacing w:val="0"/>
          <w:sz w:val="28"/>
          <w:szCs w:val="28"/>
        </w:rPr>
        <w:t xml:space="preserve">   </w:t>
      </w:r>
    </w:p>
    <w:p w:rsidR="00F07039" w:rsidRPr="00F07039" w:rsidRDefault="00F07039" w:rsidP="00F07039">
      <w:pPr>
        <w:jc w:val="both"/>
        <w:rPr>
          <w:color w:val="auto"/>
          <w:spacing w:val="0"/>
        </w:rPr>
      </w:pPr>
      <w:r w:rsidRPr="00F07039">
        <w:rPr>
          <w:color w:val="auto"/>
          <w:spacing w:val="0"/>
        </w:rPr>
        <w:t xml:space="preserve">    В соответствии со ст. 225 Гражданского кодекса Российской Федерации, согласно ч.4 ст.7 </w:t>
      </w:r>
      <w:r w:rsidRPr="00F07039">
        <w:rPr>
          <w:spacing w:val="0"/>
        </w:rPr>
        <w:t xml:space="preserve">Федерального закона от 06.10.2003    № 131-ФЗ «Об общих принципах организации местного самоуправления в Российской Федерации», Федерального закона  от 13.07.2015 № 218-ФЗ «О государственной регистрации недвижимости», Совет депутатов </w:t>
      </w:r>
      <w:r w:rsidRPr="00F07039">
        <w:rPr>
          <w:rFonts w:eastAsia="Calibri"/>
          <w:spacing w:val="0"/>
        </w:rPr>
        <w:t>Сергеевского</w:t>
      </w:r>
      <w:r w:rsidRPr="00F07039">
        <w:rPr>
          <w:spacing w:val="0"/>
        </w:rPr>
        <w:t xml:space="preserve"> сельского  поселения Оконешниковского муниципального района Омской области, </w:t>
      </w:r>
    </w:p>
    <w:p w:rsidR="00F07039" w:rsidRPr="00F07039" w:rsidRDefault="00F07039" w:rsidP="00F07039">
      <w:pPr>
        <w:rPr>
          <w:spacing w:val="0"/>
        </w:rPr>
      </w:pPr>
      <w:r w:rsidRPr="00F07039">
        <w:rPr>
          <w:spacing w:val="0"/>
        </w:rPr>
        <w:t>РЕШИЛ:</w:t>
      </w:r>
    </w:p>
    <w:p w:rsidR="00F07039" w:rsidRPr="00F07039" w:rsidRDefault="00F07039" w:rsidP="00F07039">
      <w:pPr>
        <w:numPr>
          <w:ilvl w:val="0"/>
          <w:numId w:val="3"/>
        </w:numPr>
        <w:autoSpaceDE w:val="0"/>
        <w:autoSpaceDN w:val="0"/>
        <w:adjustRightInd w:val="0"/>
        <w:ind w:firstLine="284"/>
        <w:jc w:val="both"/>
        <w:rPr>
          <w:rFonts w:eastAsiaTheme="minorHAnsi"/>
          <w:color w:val="auto"/>
          <w:spacing w:val="0"/>
          <w:lang w:eastAsia="en-US"/>
        </w:rPr>
      </w:pPr>
      <w:r w:rsidRPr="00F07039">
        <w:rPr>
          <w:rFonts w:eastAsiaTheme="minorHAnsi"/>
          <w:color w:val="auto"/>
          <w:spacing w:val="0"/>
          <w:lang w:eastAsia="en-US"/>
        </w:rPr>
        <w:t xml:space="preserve">Внести в решение совета депутатов </w:t>
      </w:r>
      <w:r w:rsidRPr="00F07039">
        <w:rPr>
          <w:rFonts w:eastAsia="Calibri"/>
          <w:spacing w:val="0"/>
        </w:rPr>
        <w:t>Сергеевского</w:t>
      </w:r>
      <w:r w:rsidRPr="00F07039">
        <w:rPr>
          <w:rFonts w:eastAsiaTheme="minorHAnsi"/>
          <w:color w:val="auto"/>
          <w:spacing w:val="0"/>
          <w:lang w:eastAsia="en-US"/>
        </w:rPr>
        <w:t xml:space="preserve"> сельского поселения от 12.03.2021 № 31 «Об организации деятельности органов местного самоуправления </w:t>
      </w:r>
      <w:r w:rsidRPr="00F07039">
        <w:rPr>
          <w:rFonts w:eastAsia="Calibri"/>
          <w:spacing w:val="0"/>
        </w:rPr>
        <w:t>Сергеевского</w:t>
      </w:r>
      <w:r w:rsidRPr="00F07039">
        <w:rPr>
          <w:rFonts w:eastAsiaTheme="minorHAnsi"/>
          <w:color w:val="auto"/>
          <w:spacing w:val="0"/>
          <w:lang w:eastAsia="en-US"/>
        </w:rPr>
        <w:t xml:space="preserve"> сельск</w:t>
      </w:r>
      <w:r w:rsidR="00883BFE">
        <w:rPr>
          <w:rFonts w:eastAsiaTheme="minorHAnsi"/>
          <w:color w:val="auto"/>
          <w:spacing w:val="0"/>
          <w:lang w:eastAsia="en-US"/>
        </w:rPr>
        <w:t>ого поселения  по выявлению  бес</w:t>
      </w:r>
      <w:r w:rsidRPr="00F07039">
        <w:rPr>
          <w:rFonts w:eastAsiaTheme="minorHAnsi"/>
          <w:color w:val="auto"/>
          <w:spacing w:val="0"/>
          <w:lang w:eastAsia="en-US"/>
        </w:rPr>
        <w:t>хозяйных недвижимых вещей и принятию их в муниципальную собственность» следующие изменения:</w:t>
      </w:r>
    </w:p>
    <w:p w:rsidR="00F07039" w:rsidRPr="00F07039" w:rsidRDefault="00F07039" w:rsidP="00F07039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auto"/>
          <w:spacing w:val="0"/>
          <w:lang w:eastAsia="en-US"/>
        </w:rPr>
      </w:pPr>
      <w:r w:rsidRPr="00F07039">
        <w:rPr>
          <w:rFonts w:eastAsiaTheme="minorHAnsi"/>
          <w:color w:val="auto"/>
          <w:spacing w:val="0"/>
          <w:lang w:eastAsia="en-US"/>
        </w:rPr>
        <w:t>1.1. Дополнить Порядок пунктами 14,15,16,17 следующего содержания:</w:t>
      </w:r>
    </w:p>
    <w:p w:rsidR="00F07039" w:rsidRPr="00F07039" w:rsidRDefault="00F07039" w:rsidP="00F07039">
      <w:pPr>
        <w:shd w:val="clear" w:color="auto" w:fill="FFFFFF"/>
        <w:adjustRightInd w:val="0"/>
        <w:ind w:firstLine="284"/>
        <w:jc w:val="both"/>
        <w:rPr>
          <w:spacing w:val="0"/>
        </w:rPr>
      </w:pPr>
      <w:r w:rsidRPr="00F07039">
        <w:rPr>
          <w:spacing w:val="0"/>
        </w:rPr>
        <w:t xml:space="preserve">     «14. В случае</w:t>
      </w:r>
      <w:proofErr w:type="gramStart"/>
      <w:r w:rsidRPr="00F07039">
        <w:rPr>
          <w:spacing w:val="0"/>
        </w:rPr>
        <w:t>,</w:t>
      </w:r>
      <w:proofErr w:type="gramEnd"/>
      <w:r w:rsidRPr="00F07039">
        <w:rPr>
          <w:spacing w:val="0"/>
        </w:rPr>
        <w:t xml:space="preserve"> если проведенные в соответствии со статьей 69.1 Федерального закона № 218-ФЗ мероприятия не позволили выявить правообладателя ранее учтенного объекта недвижимости, не прекратившего свое существование, уполномоченный орган в четырнадцатидневный срок с даты получения ответа на запрос, указанный в части 4 настоящей статьи, а в случае неполучения ответа на запрос после истечения тридцатидневного срока со дня направления такого запроса в установленном Гражданским кодексом РФ и настоящим Федеральным законом порядке представляет заявление о постановке такого объекта недвижимости на учет в качестве бесхозяйного объекта недвижимости и решение о выявлении</w:t>
      </w:r>
      <w:r w:rsidR="00883BFE">
        <w:rPr>
          <w:spacing w:val="0"/>
        </w:rPr>
        <w:t xml:space="preserve"> </w:t>
      </w:r>
      <w:r w:rsidRPr="00F07039">
        <w:rPr>
          <w:spacing w:val="0"/>
        </w:rPr>
        <w:t xml:space="preserve">бесхозяйного здания, сооружения, помещения, </w:t>
      </w:r>
      <w:proofErr w:type="spellStart"/>
      <w:r w:rsidRPr="00F07039">
        <w:rPr>
          <w:spacing w:val="0"/>
        </w:rPr>
        <w:t>машино</w:t>
      </w:r>
      <w:proofErr w:type="spellEnd"/>
      <w:r w:rsidRPr="00F07039">
        <w:rPr>
          <w:spacing w:val="0"/>
        </w:rPr>
        <w:t>-места или объекта незавершенного строительства, в котором указываются:</w:t>
      </w:r>
    </w:p>
    <w:p w:rsidR="00F07039" w:rsidRPr="00F07039" w:rsidRDefault="00F07039" w:rsidP="00F07039">
      <w:pPr>
        <w:numPr>
          <w:ilvl w:val="0"/>
          <w:numId w:val="1"/>
        </w:numPr>
        <w:shd w:val="clear" w:color="auto" w:fill="FFFFFF"/>
        <w:adjustRightInd w:val="0"/>
        <w:ind w:firstLine="284"/>
        <w:contextualSpacing/>
        <w:jc w:val="both"/>
        <w:rPr>
          <w:spacing w:val="0"/>
        </w:rPr>
      </w:pPr>
      <w:r w:rsidRPr="00F07039">
        <w:rPr>
          <w:spacing w:val="0"/>
        </w:rPr>
        <w:t>кадастровый номер ранее учтенного объекта недвижимости, содержащийся в Едином государственном реестре недвижимости, а в случае его отсутствия-вид, назначение, площадь, иная основная характеристик</w:t>
      </w:r>
      <w:proofErr w:type="gramStart"/>
      <w:r w:rsidRPr="00F07039">
        <w:rPr>
          <w:spacing w:val="0"/>
        </w:rPr>
        <w:t>а(</w:t>
      </w:r>
      <w:proofErr w:type="gramEnd"/>
      <w:r w:rsidRPr="00F07039">
        <w:rPr>
          <w:spacing w:val="0"/>
        </w:rPr>
        <w:t xml:space="preserve"> при наличии), адрес такого объекта недвижимости ( при отсутствии адреса</w:t>
      </w:r>
      <w:r w:rsidR="00883BFE">
        <w:rPr>
          <w:spacing w:val="0"/>
        </w:rPr>
        <w:t xml:space="preserve"> </w:t>
      </w:r>
      <w:bookmarkStart w:id="0" w:name="_GoBack"/>
      <w:bookmarkEnd w:id="0"/>
      <w:r w:rsidRPr="00F07039">
        <w:rPr>
          <w:spacing w:val="0"/>
        </w:rPr>
        <w:t>такого объекта недвижимости-его местоположение);</w:t>
      </w:r>
    </w:p>
    <w:p w:rsidR="00F07039" w:rsidRPr="00F07039" w:rsidRDefault="00F07039" w:rsidP="00F07039">
      <w:pPr>
        <w:numPr>
          <w:ilvl w:val="0"/>
          <w:numId w:val="1"/>
        </w:numPr>
        <w:shd w:val="clear" w:color="auto" w:fill="FFFFFF"/>
        <w:adjustRightInd w:val="0"/>
        <w:ind w:firstLine="284"/>
        <w:contextualSpacing/>
        <w:jc w:val="both"/>
        <w:rPr>
          <w:spacing w:val="0"/>
        </w:rPr>
      </w:pPr>
      <w:r w:rsidRPr="00F07039">
        <w:rPr>
          <w:spacing w:val="0"/>
        </w:rPr>
        <w:t>результаты проведенных в соответствии с частями 1-4 настоящей статьи мероприятий, включая информацию о наименованиях органов государственной власти, органов местного самоуправления</w:t>
      </w:r>
      <w:proofErr w:type="gramStart"/>
      <w:r w:rsidRPr="00F07039">
        <w:rPr>
          <w:spacing w:val="0"/>
        </w:rPr>
        <w:t xml:space="preserve"> ,</w:t>
      </w:r>
      <w:proofErr w:type="gramEnd"/>
      <w:r w:rsidRPr="00F07039">
        <w:rPr>
          <w:spacing w:val="0"/>
        </w:rPr>
        <w:t xml:space="preserve"> организаций, фамилиях, об инициалах имен и отчеств ( последнее-при наличии) нотариусов, которым направлялись запросы, об опубликовании сведений;</w:t>
      </w:r>
    </w:p>
    <w:p w:rsidR="00F07039" w:rsidRPr="00F07039" w:rsidRDefault="00F07039" w:rsidP="00F07039">
      <w:pPr>
        <w:numPr>
          <w:ilvl w:val="0"/>
          <w:numId w:val="1"/>
        </w:numPr>
        <w:shd w:val="clear" w:color="auto" w:fill="FFFFFF"/>
        <w:adjustRightInd w:val="0"/>
        <w:ind w:firstLine="284"/>
        <w:contextualSpacing/>
        <w:jc w:val="both"/>
        <w:rPr>
          <w:spacing w:val="0"/>
        </w:rPr>
      </w:pPr>
      <w:r w:rsidRPr="00F07039">
        <w:rPr>
          <w:spacing w:val="0"/>
        </w:rPr>
        <w:t xml:space="preserve">подтверждении факта неполучения в установленном порядке </w:t>
      </w:r>
      <w:proofErr w:type="gramStart"/>
      <w:r w:rsidRPr="00F07039">
        <w:rPr>
          <w:spacing w:val="0"/>
        </w:rPr>
        <w:t xml:space="preserve">( </w:t>
      </w:r>
      <w:proofErr w:type="gramEnd"/>
      <w:r w:rsidRPr="00F07039">
        <w:rPr>
          <w:spacing w:val="0"/>
        </w:rPr>
        <w:t>в том числе в сроки) предусмотренных настоящей статьей сведений, необходимых для принятия проекта решения.</w:t>
      </w:r>
    </w:p>
    <w:p w:rsidR="00F07039" w:rsidRPr="00F07039" w:rsidRDefault="00F07039" w:rsidP="00F07039">
      <w:pPr>
        <w:shd w:val="clear" w:color="auto" w:fill="FFFFFF"/>
        <w:adjustRightInd w:val="0"/>
        <w:ind w:firstLine="284"/>
        <w:jc w:val="both"/>
        <w:rPr>
          <w:spacing w:val="0"/>
        </w:rPr>
      </w:pPr>
      <w:r w:rsidRPr="00F07039">
        <w:rPr>
          <w:spacing w:val="0"/>
        </w:rPr>
        <w:t>15. В случае</w:t>
      </w:r>
      <w:proofErr w:type="gramStart"/>
      <w:r w:rsidRPr="00F07039">
        <w:rPr>
          <w:spacing w:val="0"/>
        </w:rPr>
        <w:t>,</w:t>
      </w:r>
      <w:proofErr w:type="gramEnd"/>
      <w:r w:rsidRPr="00F07039">
        <w:rPr>
          <w:spacing w:val="0"/>
        </w:rPr>
        <w:t xml:space="preserve"> если в результате проведенных в соответствии с настоящей статьей мероприятий уполномоченным органом установлено, что ранее учтенные земельный участок или не прекративший свое существование объект недвижимости имеет признаки выморочного имущества, уполномоченный орган в четырнадцатидневный срок с момента установления данного факта принимает решение о выявлении земельного участка, здания, </w:t>
      </w:r>
      <w:r w:rsidRPr="00F07039">
        <w:rPr>
          <w:spacing w:val="0"/>
        </w:rPr>
        <w:lastRenderedPageBreak/>
        <w:t xml:space="preserve">сооружения, помещения, </w:t>
      </w:r>
      <w:proofErr w:type="spellStart"/>
      <w:r w:rsidRPr="00F07039">
        <w:rPr>
          <w:spacing w:val="0"/>
        </w:rPr>
        <w:t>машино</w:t>
      </w:r>
      <w:proofErr w:type="spellEnd"/>
      <w:r w:rsidRPr="00F07039">
        <w:rPr>
          <w:spacing w:val="0"/>
        </w:rPr>
        <w:t xml:space="preserve">-места или объекта незавершенного строительства, имеющих признаки выморочного имущества, и обращается </w:t>
      </w:r>
      <w:proofErr w:type="gramStart"/>
      <w:r w:rsidRPr="00F07039">
        <w:rPr>
          <w:spacing w:val="0"/>
        </w:rPr>
        <w:t>к нотариусу с заявлением о выдаче свидетельства о праве на наследство</w:t>
      </w:r>
      <w:proofErr w:type="gramEnd"/>
      <w:r w:rsidRPr="00F07039">
        <w:rPr>
          <w:spacing w:val="0"/>
        </w:rPr>
        <w:t xml:space="preserve"> в отношении такого объекта недвижимости. В случае</w:t>
      </w:r>
      <w:proofErr w:type="gramStart"/>
      <w:r w:rsidRPr="00F07039">
        <w:rPr>
          <w:spacing w:val="0"/>
        </w:rPr>
        <w:t>,</w:t>
      </w:r>
      <w:proofErr w:type="gramEnd"/>
      <w:r w:rsidRPr="00F07039">
        <w:rPr>
          <w:spacing w:val="0"/>
        </w:rPr>
        <w:t xml:space="preserve"> если выморочного имущества в соответствии с законодательством Российской Федерации переходит в порядке наследования по закону в собственность Российской Федерации, уполномоченный орган уведомляет о выявлении такого выморочного имущества федеральный орган исполнительной власти, осуществляющий функции по управлению федеральным имуществом.</w:t>
      </w:r>
    </w:p>
    <w:p w:rsidR="00F07039" w:rsidRPr="00F07039" w:rsidRDefault="00F07039" w:rsidP="00F07039">
      <w:pPr>
        <w:shd w:val="clear" w:color="auto" w:fill="FFFFFF"/>
        <w:adjustRightInd w:val="0"/>
        <w:ind w:firstLine="284"/>
        <w:jc w:val="both"/>
        <w:rPr>
          <w:spacing w:val="0"/>
        </w:rPr>
      </w:pPr>
      <w:r w:rsidRPr="00F07039">
        <w:rPr>
          <w:spacing w:val="0"/>
        </w:rPr>
        <w:t xml:space="preserve">   16. Решения, указанные в частях 20 и 21 настоящей статьи, в срок не более</w:t>
      </w:r>
      <w:r>
        <w:rPr>
          <w:spacing w:val="0"/>
        </w:rPr>
        <w:t xml:space="preserve"> </w:t>
      </w:r>
      <w:r w:rsidRPr="00F07039">
        <w:rPr>
          <w:spacing w:val="0"/>
        </w:rPr>
        <w:t>пяти рабочих дней со дня их принятия уполномоченным органом:</w:t>
      </w:r>
    </w:p>
    <w:p w:rsidR="00F07039" w:rsidRPr="00F07039" w:rsidRDefault="00F07039" w:rsidP="00F07039">
      <w:pPr>
        <w:numPr>
          <w:ilvl w:val="0"/>
          <w:numId w:val="2"/>
        </w:numPr>
        <w:shd w:val="clear" w:color="auto" w:fill="FFFFFF"/>
        <w:adjustRightInd w:val="0"/>
        <w:ind w:firstLine="284"/>
        <w:contextualSpacing/>
        <w:jc w:val="both"/>
        <w:rPr>
          <w:spacing w:val="0"/>
        </w:rPr>
      </w:pPr>
      <w:r w:rsidRPr="00F07039">
        <w:rPr>
          <w:spacing w:val="0"/>
        </w:rPr>
        <w:t xml:space="preserve">направляются им заказным письмом с уведомлением о вручении по адресу нахождения соответствующего ранее учтенного объекта недвижимости </w:t>
      </w:r>
      <w:proofErr w:type="gramStart"/>
      <w:r w:rsidRPr="00F07039">
        <w:rPr>
          <w:spacing w:val="0"/>
        </w:rPr>
        <w:t xml:space="preserve">( </w:t>
      </w:r>
      <w:proofErr w:type="gramEnd"/>
      <w:r w:rsidRPr="00F07039">
        <w:rPr>
          <w:spacing w:val="0"/>
        </w:rPr>
        <w:t>при наличии сведений об адресе ранее учтенного объекта недвижимости);</w:t>
      </w:r>
    </w:p>
    <w:p w:rsidR="00F07039" w:rsidRPr="00F07039" w:rsidRDefault="00F07039" w:rsidP="00F07039">
      <w:pPr>
        <w:numPr>
          <w:ilvl w:val="0"/>
          <w:numId w:val="2"/>
        </w:numPr>
        <w:shd w:val="clear" w:color="auto" w:fill="FFFFFF"/>
        <w:adjustRightInd w:val="0"/>
        <w:ind w:firstLine="284"/>
        <w:contextualSpacing/>
        <w:jc w:val="both"/>
        <w:rPr>
          <w:spacing w:val="0"/>
        </w:rPr>
      </w:pPr>
      <w:r w:rsidRPr="00F07039">
        <w:rPr>
          <w:spacing w:val="0"/>
        </w:rPr>
        <w:t>размещаются им в информационно-телекоммуникационной сети «Интернет»  на официальном сайте муниципального образования, на территории которого расположен соответствующий ранее учтенный объект недвижимости, или в случае, если такой объект недвижимости расположен на территориях субъектов РФ-городов федерального значения  Москвы, Санкт-Петербурга и Севастополя, на официальном сайте соответствующего субъекта РФ</w:t>
      </w:r>
      <w:proofErr w:type="gramStart"/>
      <w:r w:rsidRPr="00F07039">
        <w:rPr>
          <w:spacing w:val="0"/>
        </w:rPr>
        <w:t>.В</w:t>
      </w:r>
      <w:proofErr w:type="gramEnd"/>
      <w:r w:rsidRPr="00F07039">
        <w:rPr>
          <w:spacing w:val="0"/>
        </w:rPr>
        <w:t xml:space="preserve"> случае принятия решений в отношении помещений и ( или) </w:t>
      </w:r>
      <w:proofErr w:type="spellStart"/>
      <w:r w:rsidRPr="00F07039">
        <w:rPr>
          <w:spacing w:val="0"/>
        </w:rPr>
        <w:t>машино</w:t>
      </w:r>
      <w:proofErr w:type="spellEnd"/>
      <w:r w:rsidRPr="00F07039">
        <w:rPr>
          <w:spacing w:val="0"/>
        </w:rPr>
        <w:t xml:space="preserve">-мест в многоквартирном доме указанные решения также размещаются в общедоступных местах </w:t>
      </w:r>
      <w:proofErr w:type="gramStart"/>
      <w:r w:rsidRPr="00F07039">
        <w:rPr>
          <w:spacing w:val="0"/>
        </w:rPr>
        <w:t xml:space="preserve">( </w:t>
      </w:r>
      <w:proofErr w:type="gramEnd"/>
      <w:r w:rsidRPr="00F07039">
        <w:rPr>
          <w:spacing w:val="0"/>
        </w:rPr>
        <w:t>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дом).</w:t>
      </w:r>
    </w:p>
    <w:p w:rsidR="00F07039" w:rsidRPr="00F07039" w:rsidRDefault="00F07039" w:rsidP="00F07039">
      <w:pPr>
        <w:shd w:val="clear" w:color="auto" w:fill="FFFFFF"/>
        <w:adjustRightInd w:val="0"/>
        <w:ind w:firstLine="284"/>
        <w:contextualSpacing/>
        <w:jc w:val="both"/>
        <w:rPr>
          <w:spacing w:val="0"/>
        </w:rPr>
      </w:pPr>
      <w:r w:rsidRPr="00F07039">
        <w:rPr>
          <w:spacing w:val="0"/>
        </w:rPr>
        <w:t>17. В случае</w:t>
      </w:r>
      <w:proofErr w:type="gramStart"/>
      <w:r w:rsidRPr="00F07039">
        <w:rPr>
          <w:spacing w:val="0"/>
        </w:rPr>
        <w:t>,</w:t>
      </w:r>
      <w:proofErr w:type="gramEnd"/>
      <w:r w:rsidRPr="00F07039">
        <w:rPr>
          <w:spacing w:val="0"/>
        </w:rPr>
        <w:t xml:space="preserve"> если в результате проведенных в соответствии с настоящей статьей мероприятий уполномоченным органом установлено, что объектами недвижимости, в отношении которых  проводились указанные мероприятия, являются помещения в здании или сооружении, предназначенные для обслуживания более одного помещения, </w:t>
      </w:r>
      <w:proofErr w:type="spellStart"/>
      <w:r w:rsidRPr="00F07039">
        <w:rPr>
          <w:spacing w:val="0"/>
        </w:rPr>
        <w:t>машино</w:t>
      </w:r>
      <w:proofErr w:type="spellEnd"/>
      <w:r w:rsidRPr="00F07039">
        <w:rPr>
          <w:spacing w:val="0"/>
        </w:rPr>
        <w:t>-места, которые в соответствии с законом относятся к общему имуществу</w:t>
      </w:r>
      <w:r>
        <w:rPr>
          <w:spacing w:val="0"/>
        </w:rPr>
        <w:t xml:space="preserve"> собственников помещений и (</w:t>
      </w:r>
      <w:r w:rsidRPr="00F07039">
        <w:rPr>
          <w:spacing w:val="0"/>
        </w:rPr>
        <w:t xml:space="preserve">или) </w:t>
      </w:r>
      <w:proofErr w:type="spellStart"/>
      <w:r w:rsidRPr="00F07039">
        <w:rPr>
          <w:spacing w:val="0"/>
        </w:rPr>
        <w:t>машино</w:t>
      </w:r>
      <w:proofErr w:type="spellEnd"/>
      <w:r w:rsidRPr="00F07039">
        <w:rPr>
          <w:spacing w:val="0"/>
        </w:rPr>
        <w:t>-мест в здании или сооружении, по заявлению уполномоченного органа в Единый государственный реестр недвижимости о данных помещениях вносятся сведения, предусмотренные пунктом 19 части 4 статьи 8 настоящего Федерального закона</w:t>
      </w:r>
      <w:proofErr w:type="gramStart"/>
      <w:r w:rsidRPr="00F07039">
        <w:rPr>
          <w:spacing w:val="0"/>
        </w:rPr>
        <w:t>.».</w:t>
      </w:r>
      <w:proofErr w:type="gramEnd"/>
    </w:p>
    <w:p w:rsidR="00F07039" w:rsidRPr="00F07039" w:rsidRDefault="00F07039" w:rsidP="00F07039">
      <w:pPr>
        <w:shd w:val="clear" w:color="auto" w:fill="FFFFFF"/>
        <w:adjustRightInd w:val="0"/>
        <w:ind w:firstLine="284"/>
        <w:jc w:val="both"/>
        <w:rPr>
          <w:spacing w:val="0"/>
        </w:rPr>
      </w:pPr>
    </w:p>
    <w:p w:rsidR="00F07039" w:rsidRPr="00F07039" w:rsidRDefault="00F07039" w:rsidP="00F07039">
      <w:pPr>
        <w:widowControl w:val="0"/>
        <w:tabs>
          <w:tab w:val="left" w:pos="1017"/>
        </w:tabs>
        <w:spacing w:line="324" w:lineRule="exact"/>
        <w:jc w:val="both"/>
        <w:rPr>
          <w:color w:val="auto"/>
          <w:spacing w:val="0"/>
        </w:rPr>
      </w:pPr>
      <w:r w:rsidRPr="00F07039">
        <w:rPr>
          <w:color w:val="auto"/>
          <w:spacing w:val="0"/>
        </w:rPr>
        <w:t xml:space="preserve">2. Настоящее решение подлежит опубликованию (обнародованию), а также размещению на сайте </w:t>
      </w:r>
      <w:r w:rsidRPr="00F07039">
        <w:rPr>
          <w:rFonts w:eastAsia="Calibri"/>
          <w:spacing w:val="0"/>
        </w:rPr>
        <w:t>Сергеевского</w:t>
      </w:r>
      <w:r w:rsidRPr="00F07039">
        <w:rPr>
          <w:spacing w:val="0"/>
        </w:rPr>
        <w:t xml:space="preserve"> сельского </w:t>
      </w:r>
      <w:r w:rsidRPr="00F07039">
        <w:rPr>
          <w:color w:val="auto"/>
          <w:spacing w:val="0"/>
        </w:rPr>
        <w:t xml:space="preserve"> поселения Оконешниковского муниципального района Омской области.</w:t>
      </w:r>
    </w:p>
    <w:p w:rsidR="00F07039" w:rsidRPr="00F07039" w:rsidRDefault="00F07039" w:rsidP="00F07039">
      <w:pPr>
        <w:widowControl w:val="0"/>
        <w:tabs>
          <w:tab w:val="left" w:pos="1017"/>
        </w:tabs>
        <w:spacing w:line="324" w:lineRule="exact"/>
        <w:jc w:val="both"/>
        <w:rPr>
          <w:color w:val="auto"/>
          <w:spacing w:val="0"/>
        </w:rPr>
      </w:pPr>
      <w:r w:rsidRPr="00F07039">
        <w:rPr>
          <w:color w:val="auto"/>
          <w:spacing w:val="0"/>
        </w:rPr>
        <w:t xml:space="preserve">3. </w:t>
      </w:r>
      <w:proofErr w:type="gramStart"/>
      <w:r w:rsidRPr="00F07039">
        <w:rPr>
          <w:color w:val="auto"/>
          <w:spacing w:val="0"/>
        </w:rPr>
        <w:t>Контроль за</w:t>
      </w:r>
      <w:proofErr w:type="gramEnd"/>
      <w:r w:rsidRPr="00F07039">
        <w:rPr>
          <w:color w:val="auto"/>
          <w:spacing w:val="0"/>
        </w:rPr>
        <w:t xml:space="preserve"> исполнением решения возложить на главу </w:t>
      </w:r>
      <w:r w:rsidRPr="00F07039">
        <w:rPr>
          <w:rFonts w:eastAsia="Calibri"/>
          <w:spacing w:val="0"/>
        </w:rPr>
        <w:t>Сергеевского</w:t>
      </w:r>
      <w:r w:rsidRPr="00F07039">
        <w:rPr>
          <w:color w:val="auto"/>
          <w:spacing w:val="0"/>
        </w:rPr>
        <w:t xml:space="preserve"> сельского поселения.</w:t>
      </w:r>
    </w:p>
    <w:p w:rsidR="00F07039" w:rsidRPr="00F07039" w:rsidRDefault="00F07039" w:rsidP="00F07039">
      <w:pPr>
        <w:widowControl w:val="0"/>
        <w:tabs>
          <w:tab w:val="left" w:pos="1017"/>
        </w:tabs>
        <w:spacing w:line="324" w:lineRule="exact"/>
        <w:jc w:val="both"/>
        <w:rPr>
          <w:color w:val="auto"/>
          <w:spacing w:val="0"/>
        </w:rPr>
      </w:pPr>
    </w:p>
    <w:p w:rsidR="00F07039" w:rsidRPr="00F07039" w:rsidRDefault="00F07039" w:rsidP="00F07039">
      <w:pPr>
        <w:widowControl w:val="0"/>
        <w:tabs>
          <w:tab w:val="left" w:pos="1017"/>
        </w:tabs>
        <w:spacing w:line="324" w:lineRule="exact"/>
        <w:jc w:val="both"/>
        <w:rPr>
          <w:color w:val="auto"/>
          <w:spacing w:val="0"/>
        </w:rPr>
      </w:pPr>
    </w:p>
    <w:p w:rsidR="00F07039" w:rsidRPr="00F07039" w:rsidRDefault="00F07039" w:rsidP="00F07039">
      <w:pPr>
        <w:ind w:left="5670"/>
        <w:rPr>
          <w:color w:val="auto"/>
          <w:spacing w:val="0"/>
        </w:rPr>
      </w:pPr>
    </w:p>
    <w:p w:rsidR="00F07039" w:rsidRPr="00F07039" w:rsidRDefault="00F07039" w:rsidP="00F0703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F07039">
        <w:rPr>
          <w:rFonts w:eastAsia="Calibri"/>
          <w:spacing w:val="0"/>
        </w:rPr>
        <w:t xml:space="preserve">Председатель Совета депутатов </w:t>
      </w:r>
      <w:bookmarkStart w:id="1" w:name="_Hlk157507903"/>
      <w:r w:rsidRPr="00F07039">
        <w:rPr>
          <w:rFonts w:eastAsia="Calibri"/>
          <w:spacing w:val="0"/>
        </w:rPr>
        <w:t>Сергеевского</w:t>
      </w:r>
      <w:bookmarkEnd w:id="1"/>
      <w:r w:rsidRPr="00F07039">
        <w:rPr>
          <w:rFonts w:eastAsia="Calibri"/>
          <w:spacing w:val="0"/>
        </w:rPr>
        <w:t xml:space="preserve"> сельского поселения</w:t>
      </w:r>
    </w:p>
    <w:p w:rsidR="00F07039" w:rsidRPr="00F07039" w:rsidRDefault="00F07039" w:rsidP="00F0703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F07039">
        <w:rPr>
          <w:rFonts w:eastAsia="Calibri"/>
          <w:spacing w:val="0"/>
        </w:rPr>
        <w:t>Оконешниковского муниципального района Омской области</w:t>
      </w:r>
    </w:p>
    <w:p w:rsidR="00F07039" w:rsidRPr="00F07039" w:rsidRDefault="00F07039" w:rsidP="00F0703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F07039">
        <w:rPr>
          <w:rFonts w:eastAsia="Calibri"/>
          <w:spacing w:val="0"/>
        </w:rPr>
        <w:t xml:space="preserve">Н.С. </w:t>
      </w:r>
      <w:proofErr w:type="spellStart"/>
      <w:r w:rsidRPr="00F07039">
        <w:rPr>
          <w:rFonts w:eastAsia="Calibri"/>
          <w:spacing w:val="0"/>
        </w:rPr>
        <w:t>Балабкина</w:t>
      </w:r>
      <w:proofErr w:type="spellEnd"/>
    </w:p>
    <w:p w:rsidR="00F07039" w:rsidRPr="00F07039" w:rsidRDefault="00F07039" w:rsidP="00F0703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</w:p>
    <w:p w:rsidR="00F07039" w:rsidRPr="00F07039" w:rsidRDefault="00F07039" w:rsidP="00F0703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F07039">
        <w:rPr>
          <w:rFonts w:eastAsia="Calibri"/>
          <w:spacing w:val="0"/>
        </w:rPr>
        <w:t xml:space="preserve">Глава Сергеевского сельского поселения </w:t>
      </w:r>
    </w:p>
    <w:p w:rsidR="00F07039" w:rsidRPr="00F07039" w:rsidRDefault="00F07039" w:rsidP="00F0703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F07039">
        <w:rPr>
          <w:rFonts w:eastAsia="Calibri"/>
          <w:spacing w:val="0"/>
        </w:rPr>
        <w:t>Оконешниковского муниципального района Омской области</w:t>
      </w:r>
    </w:p>
    <w:p w:rsidR="00F07039" w:rsidRPr="00F07039" w:rsidRDefault="00F07039" w:rsidP="00F07039">
      <w:pPr>
        <w:widowControl w:val="0"/>
        <w:jc w:val="right"/>
        <w:rPr>
          <w:rFonts w:eastAsia="Courier New"/>
          <w:spacing w:val="0"/>
        </w:rPr>
      </w:pPr>
      <w:r w:rsidRPr="00F07039">
        <w:rPr>
          <w:rFonts w:eastAsia="Calibri"/>
          <w:spacing w:val="0"/>
        </w:rPr>
        <w:t xml:space="preserve"> Н.П. Шевкопляс</w:t>
      </w:r>
    </w:p>
    <w:p w:rsidR="00F07039" w:rsidRPr="00F07039" w:rsidRDefault="00F07039" w:rsidP="00F07039">
      <w:pPr>
        <w:widowControl w:val="0"/>
        <w:tabs>
          <w:tab w:val="left" w:pos="1017"/>
        </w:tabs>
        <w:spacing w:line="324" w:lineRule="exact"/>
        <w:jc w:val="both"/>
        <w:rPr>
          <w:color w:val="auto"/>
          <w:spacing w:val="0"/>
        </w:rPr>
      </w:pPr>
    </w:p>
    <w:p w:rsidR="00C1125F" w:rsidRPr="00F07039" w:rsidRDefault="00C1125F"/>
    <w:sectPr w:rsidR="00C1125F" w:rsidRPr="00F07039" w:rsidSect="00B24D54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C84"/>
    <w:multiLevelType w:val="hybridMultilevel"/>
    <w:tmpl w:val="9544F3BC"/>
    <w:lvl w:ilvl="0" w:tplc="3CB09C6E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96F63"/>
    <w:multiLevelType w:val="hybridMultilevel"/>
    <w:tmpl w:val="AC06F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11FD0"/>
    <w:multiLevelType w:val="hybridMultilevel"/>
    <w:tmpl w:val="759EB202"/>
    <w:lvl w:ilvl="0" w:tplc="616870A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9F"/>
    <w:rsid w:val="002173C3"/>
    <w:rsid w:val="00570DF9"/>
    <w:rsid w:val="00883BFE"/>
    <w:rsid w:val="00B24D54"/>
    <w:rsid w:val="00C1125F"/>
    <w:rsid w:val="00E4779F"/>
    <w:rsid w:val="00F0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5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5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2024-03-27T03:03:00Z</cp:lastPrinted>
  <dcterms:created xsi:type="dcterms:W3CDTF">2024-03-25T10:34:00Z</dcterms:created>
  <dcterms:modified xsi:type="dcterms:W3CDTF">2024-03-27T03:05:00Z</dcterms:modified>
</cp:coreProperties>
</file>