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0F" w:rsidRPr="00E00A0F" w:rsidRDefault="00E00A0F" w:rsidP="00E00A0F">
      <w:pPr>
        <w:spacing w:after="0"/>
        <w:ind w:right="-185"/>
        <w:jc w:val="center"/>
        <w:rPr>
          <w:rFonts w:ascii="Times New Roman" w:hAnsi="Times New Roman"/>
          <w:b/>
        </w:rPr>
      </w:pPr>
      <w:bookmarkStart w:id="0" w:name="_Hlk131598956"/>
      <w:r w:rsidRPr="00E00A0F">
        <w:rPr>
          <w:rFonts w:ascii="Times New Roman" w:hAnsi="Times New Roman"/>
          <w:b/>
        </w:rPr>
        <w:t>СОВЕТ ДЕПУТАТОВ СЕРГЕЕВСКОГО СЕЛЬСКОГО ПОСЕЛЕНИЯ ОКОНЕШНИКОВСКОГО МУНИЦИПАЛЬНОГО РАЙОНА ОМСКОЙ ОБЛАСТИ</w:t>
      </w:r>
    </w:p>
    <w:p w:rsidR="00E00A0F" w:rsidRPr="00E00A0F" w:rsidRDefault="00E00A0F" w:rsidP="00E00A0F">
      <w:pPr>
        <w:pBdr>
          <w:bottom w:val="single" w:sz="12" w:space="1" w:color="auto"/>
        </w:pBdr>
        <w:spacing w:after="0"/>
        <w:ind w:right="-185"/>
        <w:jc w:val="center"/>
        <w:rPr>
          <w:rFonts w:ascii="Times New Roman" w:hAnsi="Times New Roman"/>
          <w:b/>
        </w:rPr>
      </w:pPr>
      <w:r w:rsidRPr="00E00A0F">
        <w:rPr>
          <w:rFonts w:ascii="Times New Roman" w:hAnsi="Times New Roman"/>
          <w:b/>
        </w:rPr>
        <w:t>РЕШЕНИЕ</w:t>
      </w:r>
    </w:p>
    <w:p w:rsidR="00E00A0F" w:rsidRPr="00E00A0F" w:rsidRDefault="00E00A0F" w:rsidP="00E00A0F">
      <w:pPr>
        <w:spacing w:after="0"/>
        <w:ind w:right="-185"/>
        <w:rPr>
          <w:rFonts w:ascii="Times New Roman" w:hAnsi="Times New Roman"/>
          <w:b/>
        </w:rPr>
      </w:pPr>
      <w:r w:rsidRPr="00E00A0F">
        <w:rPr>
          <w:rFonts w:ascii="Times New Roman" w:hAnsi="Times New Roman"/>
          <w:b/>
        </w:rPr>
        <w:t xml:space="preserve"> </w:t>
      </w:r>
      <w:r>
        <w:rPr>
          <w:rFonts w:ascii="Times New Roman" w:hAnsi="Times New Roman"/>
          <w:b/>
        </w:rPr>
        <w:t xml:space="preserve">         </w:t>
      </w:r>
      <w:r w:rsidRPr="00E00A0F">
        <w:rPr>
          <w:rFonts w:ascii="Times New Roman" w:hAnsi="Times New Roman"/>
          <w:b/>
        </w:rPr>
        <w:t xml:space="preserve">  «5» </w:t>
      </w:r>
      <w:r w:rsidR="00466D18">
        <w:rPr>
          <w:rFonts w:ascii="Times New Roman" w:hAnsi="Times New Roman"/>
          <w:b/>
        </w:rPr>
        <w:t>июня</w:t>
      </w:r>
      <w:bookmarkStart w:id="1" w:name="_GoBack"/>
      <w:bookmarkEnd w:id="1"/>
      <w:r w:rsidRPr="00E00A0F">
        <w:rPr>
          <w:rFonts w:ascii="Times New Roman" w:hAnsi="Times New Roman"/>
          <w:b/>
        </w:rPr>
        <w:t xml:space="preserve"> 2024 года                                   </w:t>
      </w:r>
      <w:r>
        <w:rPr>
          <w:rFonts w:ascii="Times New Roman" w:hAnsi="Times New Roman"/>
          <w:b/>
        </w:rPr>
        <w:t xml:space="preserve">     </w:t>
      </w:r>
      <w:r w:rsidRPr="00E00A0F">
        <w:rPr>
          <w:rFonts w:ascii="Times New Roman" w:hAnsi="Times New Roman"/>
          <w:b/>
        </w:rPr>
        <w:t xml:space="preserve">                        </w:t>
      </w:r>
      <w:r>
        <w:rPr>
          <w:rFonts w:ascii="Times New Roman" w:hAnsi="Times New Roman"/>
          <w:b/>
        </w:rPr>
        <w:t xml:space="preserve">                           № 183</w:t>
      </w:r>
    </w:p>
    <w:p w:rsidR="00203599" w:rsidRPr="00203599" w:rsidRDefault="00203599" w:rsidP="00203599">
      <w:pPr>
        <w:spacing w:after="0" w:line="240" w:lineRule="auto"/>
        <w:rPr>
          <w:rFonts w:ascii="Times New Roman" w:eastAsia="Times New Roman" w:hAnsi="Times New Roman"/>
          <w:color w:val="000000"/>
          <w:spacing w:val="4"/>
          <w:sz w:val="24"/>
          <w:szCs w:val="24"/>
          <w:lang w:eastAsia="ru-RU"/>
        </w:rPr>
      </w:pPr>
    </w:p>
    <w:p w:rsidR="00203599" w:rsidRDefault="00203599" w:rsidP="00203599">
      <w:pPr>
        <w:spacing w:after="1" w:line="240" w:lineRule="auto"/>
        <w:jc w:val="center"/>
        <w:rPr>
          <w:rFonts w:ascii="Times New Roman" w:eastAsia="Times New Roman" w:hAnsi="Times New Roman"/>
          <w:b/>
          <w:sz w:val="24"/>
          <w:szCs w:val="24"/>
          <w:lang w:eastAsia="ru-RU"/>
        </w:rPr>
      </w:pPr>
    </w:p>
    <w:p w:rsidR="00203599" w:rsidRDefault="00203599" w:rsidP="00203599">
      <w:pPr>
        <w:spacing w:after="1" w:line="240" w:lineRule="auto"/>
        <w:jc w:val="center"/>
        <w:rPr>
          <w:rFonts w:ascii="Times New Roman" w:eastAsia="Times New Roman" w:hAnsi="Times New Roman"/>
          <w:b/>
          <w:sz w:val="24"/>
          <w:szCs w:val="24"/>
          <w:lang w:eastAsia="ru-RU"/>
        </w:rPr>
      </w:pPr>
    </w:p>
    <w:p w:rsidR="00203599" w:rsidRPr="001435FF" w:rsidRDefault="00203599" w:rsidP="00203599">
      <w:pPr>
        <w:spacing w:after="1" w:line="240" w:lineRule="auto"/>
        <w:jc w:val="center"/>
        <w:rPr>
          <w:rFonts w:ascii="Times New Roman" w:eastAsia="Times New Roman" w:hAnsi="Times New Roman"/>
          <w:sz w:val="24"/>
          <w:szCs w:val="24"/>
          <w:lang w:eastAsia="ar-SA"/>
        </w:rPr>
      </w:pPr>
      <w:r w:rsidRPr="001435FF">
        <w:rPr>
          <w:rFonts w:ascii="Times New Roman" w:eastAsia="Times New Roman" w:hAnsi="Times New Roman"/>
          <w:b/>
          <w:sz w:val="24"/>
          <w:szCs w:val="24"/>
          <w:lang w:eastAsia="ru-RU"/>
        </w:rPr>
        <w:t xml:space="preserve">О внесении изменений в Порядок </w:t>
      </w:r>
      <w:bookmarkStart w:id="2" w:name="_Hlk131598278"/>
      <w:r w:rsidRPr="001435FF">
        <w:rPr>
          <w:rFonts w:ascii="Times New Roman" w:eastAsia="Times New Roman" w:hAnsi="Times New Roman"/>
          <w:b/>
          <w:sz w:val="24"/>
          <w:szCs w:val="24"/>
          <w:lang w:eastAsia="ru-RU"/>
        </w:rPr>
        <w:t xml:space="preserve">принятия решения об  условиях приватизации муниципального имущества, утвержденный решением Совета </w:t>
      </w:r>
      <w:r w:rsidRPr="00203599">
        <w:rPr>
          <w:rFonts w:ascii="Times New Roman" w:hAnsi="Times New Roman"/>
          <w:b/>
          <w:sz w:val="24"/>
          <w:szCs w:val="24"/>
        </w:rPr>
        <w:t>Сергеевского</w:t>
      </w:r>
      <w:r w:rsidRPr="001435FF">
        <w:rPr>
          <w:rFonts w:ascii="Times New Roman" w:eastAsia="Times New Roman" w:hAnsi="Times New Roman"/>
          <w:b/>
          <w:sz w:val="24"/>
          <w:szCs w:val="24"/>
          <w:lang w:eastAsia="ru-RU"/>
        </w:rPr>
        <w:t xml:space="preserve"> сельского поселения от </w:t>
      </w:r>
      <w:r>
        <w:rPr>
          <w:rFonts w:ascii="Times New Roman" w:eastAsia="Times New Roman" w:hAnsi="Times New Roman"/>
          <w:b/>
          <w:sz w:val="24"/>
          <w:szCs w:val="24"/>
          <w:lang w:eastAsia="ru-RU"/>
        </w:rPr>
        <w:t>27</w:t>
      </w:r>
      <w:r w:rsidRPr="001435FF">
        <w:rPr>
          <w:rFonts w:ascii="Times New Roman" w:eastAsia="Times New Roman" w:hAnsi="Times New Roman"/>
          <w:b/>
          <w:sz w:val="24"/>
          <w:szCs w:val="24"/>
          <w:lang w:eastAsia="ru-RU"/>
        </w:rPr>
        <w:t xml:space="preserve">.09.2019 № </w:t>
      </w:r>
      <w:bookmarkEnd w:id="2"/>
      <w:r>
        <w:rPr>
          <w:rFonts w:ascii="Times New Roman" w:eastAsia="Times New Roman" w:hAnsi="Times New Roman"/>
          <w:b/>
          <w:sz w:val="24"/>
          <w:szCs w:val="24"/>
          <w:lang w:eastAsia="ru-RU"/>
        </w:rPr>
        <w:t>175</w:t>
      </w:r>
    </w:p>
    <w:bookmarkEnd w:id="0"/>
    <w:p w:rsidR="00203599" w:rsidRPr="001435FF" w:rsidRDefault="00203599" w:rsidP="00203599">
      <w:pPr>
        <w:pStyle w:val="ConsPlusNormal"/>
        <w:rPr>
          <w:rFonts w:ascii="Times New Roman" w:hAnsi="Times New Roman" w:cs="Times New Roman"/>
          <w:sz w:val="24"/>
          <w:szCs w:val="24"/>
        </w:rPr>
      </w:pPr>
    </w:p>
    <w:p w:rsidR="00203599" w:rsidRPr="001435FF" w:rsidRDefault="00203599" w:rsidP="00203599">
      <w:pPr>
        <w:pStyle w:val="ConsPlusNormal"/>
        <w:spacing w:before="220"/>
        <w:ind w:firstLine="540"/>
        <w:jc w:val="both"/>
        <w:rPr>
          <w:rFonts w:ascii="Times New Roman" w:eastAsia="Calibri" w:hAnsi="Times New Roman" w:cs="Times New Roman"/>
          <w:sz w:val="24"/>
          <w:szCs w:val="24"/>
          <w:lang w:eastAsia="en-US"/>
        </w:rPr>
      </w:pPr>
      <w:r w:rsidRPr="001435FF">
        <w:rPr>
          <w:rFonts w:ascii="Times New Roman" w:eastAsia="Calibri" w:hAnsi="Times New Roman" w:cs="Times New Roman"/>
          <w:sz w:val="24"/>
          <w:szCs w:val="24"/>
          <w:lang w:eastAsia="en-US"/>
        </w:rPr>
        <w:t xml:space="preserve">Руководствуясь положениями Федерального закона от 06.10.2003  № 131 – ФЗ «Об общих принципах организации местного самоуправления в Российской Федерации», Федерального закона от 21.12.2001 N 178-ФЗ «О приватизации государственного и муниципального имущества», Уставом </w:t>
      </w:r>
      <w:r>
        <w:rPr>
          <w:rFonts w:ascii="Times New Roman" w:eastAsia="Calibri" w:hAnsi="Times New Roman" w:cs="Times New Roman"/>
          <w:sz w:val="24"/>
          <w:szCs w:val="24"/>
          <w:lang w:eastAsia="en-US"/>
        </w:rPr>
        <w:t>Сергеевского</w:t>
      </w:r>
      <w:r w:rsidRPr="001435FF">
        <w:rPr>
          <w:rFonts w:ascii="Times New Roman" w:eastAsia="Calibri" w:hAnsi="Times New Roman" w:cs="Times New Roman"/>
          <w:sz w:val="24"/>
          <w:szCs w:val="24"/>
          <w:lang w:eastAsia="en-US"/>
        </w:rPr>
        <w:t xml:space="preserve"> поселения Оконешниковского муниципального района Омской области, Совет </w:t>
      </w:r>
      <w:r>
        <w:rPr>
          <w:rFonts w:ascii="Times New Roman" w:eastAsia="Calibri" w:hAnsi="Times New Roman" w:cs="Times New Roman"/>
          <w:sz w:val="24"/>
          <w:szCs w:val="24"/>
          <w:lang w:eastAsia="en-US"/>
        </w:rPr>
        <w:t>Сергеевского</w:t>
      </w:r>
      <w:r w:rsidRPr="001435FF">
        <w:rPr>
          <w:rFonts w:ascii="Times New Roman" w:eastAsia="Calibri" w:hAnsi="Times New Roman" w:cs="Times New Roman"/>
          <w:sz w:val="24"/>
          <w:szCs w:val="24"/>
          <w:lang w:eastAsia="en-US"/>
        </w:rPr>
        <w:t xml:space="preserve"> поселения Оконешниковского муниципального района Омской области</w:t>
      </w:r>
    </w:p>
    <w:p w:rsidR="00203599" w:rsidRPr="001435FF" w:rsidRDefault="00203599" w:rsidP="00203599">
      <w:pPr>
        <w:pStyle w:val="1"/>
        <w:ind w:firstLine="709"/>
        <w:jc w:val="center"/>
        <w:rPr>
          <w:rFonts w:ascii="Times New Roman" w:hAnsi="Times New Roman"/>
          <w:color w:val="000000"/>
          <w:sz w:val="24"/>
          <w:szCs w:val="24"/>
        </w:rPr>
      </w:pPr>
    </w:p>
    <w:p w:rsidR="00203599" w:rsidRPr="001435FF" w:rsidRDefault="00203599" w:rsidP="00203599">
      <w:pPr>
        <w:pStyle w:val="1"/>
        <w:ind w:firstLine="709"/>
        <w:jc w:val="center"/>
        <w:rPr>
          <w:rFonts w:ascii="Times New Roman" w:hAnsi="Times New Roman"/>
          <w:sz w:val="24"/>
          <w:szCs w:val="24"/>
          <w:lang w:eastAsia="ar-SA"/>
        </w:rPr>
      </w:pPr>
      <w:r w:rsidRPr="001435FF">
        <w:rPr>
          <w:rFonts w:ascii="Times New Roman" w:hAnsi="Times New Roman"/>
          <w:color w:val="000000"/>
          <w:sz w:val="24"/>
          <w:szCs w:val="24"/>
        </w:rPr>
        <w:t>РЕШИЛ:</w:t>
      </w:r>
    </w:p>
    <w:p w:rsidR="00203599" w:rsidRDefault="00203599" w:rsidP="00203599">
      <w:pPr>
        <w:pStyle w:val="a4"/>
        <w:numPr>
          <w:ilvl w:val="0"/>
          <w:numId w:val="1"/>
        </w:numPr>
        <w:tabs>
          <w:tab w:val="left" w:pos="1017"/>
        </w:tabs>
        <w:snapToGrid/>
        <w:ind w:left="0" w:firstLine="426"/>
        <w:rPr>
          <w:szCs w:val="24"/>
        </w:rPr>
      </w:pPr>
      <w:r>
        <w:rPr>
          <w:szCs w:val="24"/>
        </w:rPr>
        <w:t>Внести в Порядок</w:t>
      </w:r>
      <w:r w:rsidRPr="001F45D4">
        <w:t xml:space="preserve"> </w:t>
      </w:r>
      <w:r w:rsidRPr="001F45D4">
        <w:rPr>
          <w:szCs w:val="24"/>
        </w:rPr>
        <w:t xml:space="preserve">принятия решения об  условиях приватизации муниципального имущества, утвержденный решением Совета </w:t>
      </w:r>
      <w:r>
        <w:rPr>
          <w:rFonts w:eastAsia="Calibri"/>
          <w:szCs w:val="24"/>
          <w:lang w:eastAsia="en-US"/>
        </w:rPr>
        <w:t>Сергеевского</w:t>
      </w:r>
      <w:r>
        <w:rPr>
          <w:szCs w:val="24"/>
        </w:rPr>
        <w:t xml:space="preserve"> сельского поселения от 27.09.2019 № 175 следующие изменения:</w:t>
      </w:r>
    </w:p>
    <w:p w:rsidR="00203599" w:rsidRDefault="00203599" w:rsidP="00203599">
      <w:pPr>
        <w:pStyle w:val="a4"/>
        <w:tabs>
          <w:tab w:val="left" w:pos="1017"/>
        </w:tabs>
        <w:snapToGrid/>
        <w:ind w:left="426"/>
        <w:rPr>
          <w:szCs w:val="24"/>
        </w:rPr>
      </w:pPr>
    </w:p>
    <w:p w:rsidR="00203599" w:rsidRDefault="00203599" w:rsidP="00203599">
      <w:pPr>
        <w:pStyle w:val="a4"/>
        <w:numPr>
          <w:ilvl w:val="1"/>
          <w:numId w:val="2"/>
        </w:numPr>
        <w:tabs>
          <w:tab w:val="left" w:pos="1017"/>
        </w:tabs>
        <w:rPr>
          <w:szCs w:val="24"/>
        </w:rPr>
      </w:pPr>
      <w:r>
        <w:rPr>
          <w:szCs w:val="24"/>
        </w:rPr>
        <w:t xml:space="preserve">Дополнить Статьей </w:t>
      </w:r>
      <w:r>
        <w:rPr>
          <w:szCs w:val="24"/>
          <w:lang w:val="en-US"/>
        </w:rPr>
        <w:t>I</w:t>
      </w:r>
      <w:r>
        <w:rPr>
          <w:szCs w:val="24"/>
        </w:rPr>
        <w:t>.</w:t>
      </w:r>
      <w:r>
        <w:rPr>
          <w:szCs w:val="24"/>
          <w:lang w:val="en-US"/>
        </w:rPr>
        <w:t>I</w:t>
      </w:r>
      <w:r>
        <w:rPr>
          <w:szCs w:val="24"/>
        </w:rPr>
        <w:t xml:space="preserve"> следующего содержания:</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w:t>
      </w:r>
      <w:r w:rsidRPr="00203599">
        <w:rPr>
          <w:b/>
          <w:color w:val="000000" w:themeColor="text1"/>
          <w:szCs w:val="24"/>
          <w:lang w:val="en-US"/>
        </w:rPr>
        <w:t>I</w:t>
      </w:r>
      <w:r w:rsidRPr="00203599">
        <w:rPr>
          <w:b/>
          <w:color w:val="000000" w:themeColor="text1"/>
          <w:szCs w:val="24"/>
        </w:rPr>
        <w:t>.</w:t>
      </w:r>
      <w:r w:rsidRPr="00203599">
        <w:rPr>
          <w:b/>
          <w:color w:val="000000" w:themeColor="text1"/>
          <w:szCs w:val="24"/>
          <w:lang w:val="en-US"/>
        </w:rPr>
        <w:t>I</w:t>
      </w:r>
      <w:r w:rsidRPr="00203599">
        <w:rPr>
          <w:b/>
          <w:color w:val="000000" w:themeColor="text1"/>
          <w:szCs w:val="24"/>
        </w:rPr>
        <w:t>. Способы приватизации муниципального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1. Способы приватизации муниципального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преобразование унитарного предприятия в открытое акционерное общество;</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преобразование унитарного предприятия в общество с ограниченной ответственностью;</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продажа муниципального имущества на аукционе;</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продажа муниципального имущества на конкурсе;</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продажа муниципального имущества посредством публичного предложения;</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продажа муниципального имущества по минимально доступной цене;</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внесение муниципального имущества в качестве вклада в уставные капиталы открытых акционерных обществ;</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продажа муниципального имущества иным способом, установленным Федеральным законом от 21.12.2001г. N178-ФЗ «О приватизации государственного и муниципального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2. Продажа муниципального имущества на конкурсе.</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xml:space="preserve">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sidRPr="00203599">
        <w:rPr>
          <w:color w:val="000000" w:themeColor="text1"/>
          <w:szCs w:val="24"/>
        </w:rPr>
        <w:t>газопотребления</w:t>
      </w:r>
      <w:proofErr w:type="spellEnd"/>
      <w:r w:rsidRPr="00203599">
        <w:rPr>
          <w:color w:val="000000" w:themeColor="text1"/>
          <w:szCs w:val="24"/>
        </w:rPr>
        <w:t xml:space="preserve"> и объекты таких сетей, если в отношении такого имущества его покупателю необходимо выполнить определенные условия.</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2) 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xml:space="preserve">3) Конкурс является открытым по составу участников, если иное не установлено </w:t>
      </w:r>
      <w:r w:rsidRPr="00203599">
        <w:rPr>
          <w:color w:val="000000" w:themeColor="text1"/>
          <w:szCs w:val="24"/>
        </w:rPr>
        <w:lastRenderedPageBreak/>
        <w:t>Федеральным законом от 21 декабря 2001 года N 178-ФЗ "О приватизации государственного и муниципального имущества". Предложения о цене муниципального имущества заявляются участниками конкурса открыто в ходе проведения торгов.</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Конкурс, в котором принял участие только один участник, признается несостоявшимся, если иное не установлено Федеральным законом</w:t>
      </w:r>
      <w:r w:rsidRPr="00203599">
        <w:rPr>
          <w:color w:val="000000" w:themeColor="text1"/>
        </w:rPr>
        <w:t xml:space="preserve"> </w:t>
      </w:r>
      <w:r w:rsidRPr="00203599">
        <w:rPr>
          <w:color w:val="000000" w:themeColor="text1"/>
          <w:szCs w:val="24"/>
        </w:rPr>
        <w:t>от 21 декабря 2001 года N 178-ФЗ "О приватизации государственного и муниципального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5) Для участия в конкурсе претендент вносит задаток в размере:</w:t>
      </w:r>
    </w:p>
    <w:p w:rsidR="00203599" w:rsidRPr="00203599" w:rsidRDefault="00203599" w:rsidP="00203599">
      <w:pPr>
        <w:pStyle w:val="a4"/>
        <w:tabs>
          <w:tab w:val="left" w:pos="0"/>
        </w:tabs>
        <w:ind w:firstLine="426"/>
        <w:rPr>
          <w:color w:val="000000" w:themeColor="text1"/>
          <w:szCs w:val="24"/>
        </w:rPr>
      </w:pP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203599" w:rsidRPr="00203599" w:rsidRDefault="00203599" w:rsidP="00203599">
      <w:pPr>
        <w:pStyle w:val="a4"/>
        <w:tabs>
          <w:tab w:val="left" w:pos="0"/>
        </w:tabs>
        <w:ind w:firstLine="426"/>
        <w:rPr>
          <w:color w:val="000000" w:themeColor="text1"/>
          <w:szCs w:val="24"/>
        </w:rPr>
      </w:pP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203599" w:rsidRPr="00203599" w:rsidRDefault="00203599" w:rsidP="00203599">
      <w:pPr>
        <w:pStyle w:val="a4"/>
        <w:tabs>
          <w:tab w:val="left" w:pos="0"/>
        </w:tabs>
        <w:ind w:firstLine="426"/>
        <w:rPr>
          <w:color w:val="000000" w:themeColor="text1"/>
          <w:szCs w:val="24"/>
        </w:rPr>
      </w:pP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3. Продажа муниципального имущества по минимально доступной цене</w:t>
      </w:r>
    </w:p>
    <w:p w:rsidR="00203599" w:rsidRPr="00203599" w:rsidRDefault="00203599" w:rsidP="00203599">
      <w:pPr>
        <w:pStyle w:val="a4"/>
        <w:tabs>
          <w:tab w:val="left" w:pos="0"/>
        </w:tabs>
        <w:ind w:firstLine="426"/>
        <w:rPr>
          <w:color w:val="000000" w:themeColor="text1"/>
          <w:szCs w:val="24"/>
        </w:rPr>
      </w:pPr>
    </w:p>
    <w:p w:rsidR="00203599" w:rsidRPr="00203599" w:rsidRDefault="00203599" w:rsidP="00203599">
      <w:pPr>
        <w:pStyle w:val="a4"/>
        <w:numPr>
          <w:ilvl w:val="0"/>
          <w:numId w:val="3"/>
        </w:numPr>
        <w:tabs>
          <w:tab w:val="left" w:pos="0"/>
        </w:tabs>
        <w:ind w:left="0" w:firstLine="426"/>
        <w:rPr>
          <w:color w:val="000000" w:themeColor="text1"/>
          <w:szCs w:val="24"/>
        </w:rPr>
      </w:pPr>
      <w:r w:rsidRPr="00203599">
        <w:rPr>
          <w:color w:val="000000" w:themeColor="text1"/>
          <w:szCs w:val="24"/>
        </w:rPr>
        <w:t>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r w:rsidRPr="00203599">
        <w:rPr>
          <w:color w:val="000000" w:themeColor="text1"/>
        </w:rPr>
        <w:t xml:space="preserve"> </w:t>
      </w:r>
      <w:r w:rsidRPr="00203599">
        <w:rPr>
          <w:color w:val="000000" w:themeColor="text1"/>
          <w:szCs w:val="24"/>
        </w:rPr>
        <w:t>от 21.12.2001 № 178-ФЗ «О приватизации государственного и муниципального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203599" w:rsidRPr="00203599" w:rsidRDefault="00203599" w:rsidP="00203599">
      <w:pPr>
        <w:pStyle w:val="a4"/>
        <w:numPr>
          <w:ilvl w:val="0"/>
          <w:numId w:val="3"/>
        </w:numPr>
        <w:tabs>
          <w:tab w:val="left" w:pos="0"/>
        </w:tabs>
        <w:ind w:left="0" w:firstLine="426"/>
        <w:rPr>
          <w:color w:val="000000" w:themeColor="text1"/>
          <w:szCs w:val="24"/>
        </w:rPr>
      </w:pPr>
      <w:r w:rsidRPr="00203599">
        <w:rPr>
          <w:color w:val="000000" w:themeColor="text1"/>
          <w:szCs w:val="24"/>
        </w:rPr>
        <w:t>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статьей 15 Федерального закона от 21.12.2001 № 178-ФЗ «О приватизации государственного и муниципального имущества», за исключением начальной цены, а также содержать сведения о минимальной цене муниципального имущества.</w:t>
      </w:r>
    </w:p>
    <w:p w:rsidR="00203599" w:rsidRPr="00203599" w:rsidRDefault="00203599" w:rsidP="00203599">
      <w:pPr>
        <w:pStyle w:val="a4"/>
        <w:numPr>
          <w:ilvl w:val="0"/>
          <w:numId w:val="3"/>
        </w:numPr>
        <w:tabs>
          <w:tab w:val="left" w:pos="0"/>
        </w:tabs>
        <w:ind w:left="0" w:firstLine="426"/>
        <w:rPr>
          <w:color w:val="000000" w:themeColor="text1"/>
          <w:szCs w:val="24"/>
        </w:rPr>
      </w:pPr>
      <w:r w:rsidRPr="00203599">
        <w:rPr>
          <w:color w:val="000000" w:themeColor="text1"/>
          <w:szCs w:val="24"/>
        </w:rPr>
        <w:t xml:space="preserve"> Продажа по минимально допустимой цене является открытой по составу участников.</w:t>
      </w:r>
    </w:p>
    <w:p w:rsidR="00203599" w:rsidRPr="00203599" w:rsidRDefault="00203599" w:rsidP="00203599">
      <w:pPr>
        <w:pStyle w:val="a4"/>
        <w:numPr>
          <w:ilvl w:val="0"/>
          <w:numId w:val="3"/>
        </w:numPr>
        <w:tabs>
          <w:tab w:val="left" w:pos="0"/>
        </w:tabs>
        <w:ind w:left="0" w:firstLine="426"/>
        <w:rPr>
          <w:color w:val="000000" w:themeColor="text1"/>
          <w:szCs w:val="24"/>
        </w:rPr>
      </w:pPr>
      <w:r w:rsidRPr="00203599">
        <w:rPr>
          <w:color w:val="000000" w:themeColor="text1"/>
          <w:szCs w:val="24"/>
        </w:rPr>
        <w:t>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w:t>
      </w:r>
      <w:r w:rsidRPr="00203599">
        <w:rPr>
          <w:color w:val="000000" w:themeColor="text1"/>
          <w:szCs w:val="24"/>
        </w:rPr>
        <w:lastRenderedPageBreak/>
        <w:t>имущества.</w:t>
      </w:r>
    </w:p>
    <w:p w:rsidR="00203599" w:rsidRPr="00203599" w:rsidRDefault="00203599" w:rsidP="00203599">
      <w:pPr>
        <w:pStyle w:val="a4"/>
        <w:numPr>
          <w:ilvl w:val="0"/>
          <w:numId w:val="3"/>
        </w:numPr>
        <w:tabs>
          <w:tab w:val="left" w:pos="0"/>
        </w:tabs>
        <w:ind w:left="0" w:firstLine="426"/>
        <w:rPr>
          <w:color w:val="000000" w:themeColor="text1"/>
          <w:szCs w:val="24"/>
        </w:rPr>
      </w:pPr>
      <w:r w:rsidRPr="00203599">
        <w:rPr>
          <w:color w:val="000000" w:themeColor="text1"/>
          <w:szCs w:val="24"/>
        </w:rPr>
        <w:t xml:space="preserve">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203599" w:rsidRPr="00203599" w:rsidRDefault="00203599" w:rsidP="00203599">
      <w:pPr>
        <w:pStyle w:val="a4"/>
        <w:numPr>
          <w:ilvl w:val="0"/>
          <w:numId w:val="3"/>
        </w:numPr>
        <w:tabs>
          <w:tab w:val="left" w:pos="0"/>
        </w:tabs>
        <w:ind w:left="0" w:firstLine="426"/>
        <w:rPr>
          <w:color w:val="000000" w:themeColor="text1"/>
          <w:szCs w:val="24"/>
        </w:rPr>
      </w:pPr>
      <w:r w:rsidRPr="00203599">
        <w:rPr>
          <w:color w:val="000000" w:themeColor="text1"/>
          <w:szCs w:val="24"/>
        </w:rPr>
        <w:t>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Документом, подтверждающим поступление задатка на счет, указанный в информационном сообщении, является выписка с этого счета.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7) Претендент не допускается к участию в продаже по минимально допустимой цене по следующим основаниям:</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г) не подтверждено поступление в установленный срок задатка на счета, указанные в информационном сообщении;</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8) Перечень оснований отказа претенденту в участии в продаже по минимально допустимой цене является исчерпывающим.</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Предельный размер повышения цены продаваемого муниципального имущества не ограничен.</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подпункта 10 пункта 3 настоящей статьи.</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4 пункта 3 настоящей статьи, направляется покупателю либо такому лицу в день подведения итогов продажи по минимально допустимой цене.</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 xml:space="preserve">13) </w:t>
      </w:r>
      <w:proofErr w:type="gramStart"/>
      <w:r w:rsidRPr="00203599">
        <w:rPr>
          <w:color w:val="000000" w:themeColor="text1"/>
          <w:szCs w:val="24"/>
        </w:rPr>
        <w:t>В</w:t>
      </w:r>
      <w:proofErr w:type="gramEnd"/>
      <w:r w:rsidRPr="00203599">
        <w:rPr>
          <w:color w:val="000000" w:themeColor="text1"/>
          <w:szCs w:val="24"/>
        </w:rPr>
        <w:t xml:space="preserve">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4 пункта 3 настоящей статьи.</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lastRenderedPageBreak/>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4 пункта 3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подпункта 15 пункта 3 настоящей статьи, уплатить продавцу штраф в размере минимальной цены муниципального имущества, предусмотренной подпунктом 1 пункта 3   настоящей статьи, за вычетом суммы задатка. В этом случае продажа по минимально допустимой цене признается несостоявшейся.</w:t>
      </w:r>
    </w:p>
    <w:p w:rsidR="00203599" w:rsidRPr="00203599" w:rsidRDefault="00203599" w:rsidP="00203599">
      <w:pPr>
        <w:pStyle w:val="a4"/>
        <w:tabs>
          <w:tab w:val="left" w:pos="0"/>
        </w:tabs>
        <w:ind w:firstLine="426"/>
        <w:rPr>
          <w:color w:val="000000" w:themeColor="text1"/>
          <w:szCs w:val="24"/>
        </w:rPr>
      </w:pPr>
      <w:r w:rsidRPr="00203599">
        <w:rPr>
          <w:color w:val="000000" w:themeColor="text1"/>
          <w:szCs w:val="24"/>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4 пункта 3 настоящей статьи, в порядке, установленном главой Золотонивского сельского поселения;";</w:t>
      </w:r>
    </w:p>
    <w:p w:rsidR="00203599" w:rsidRPr="00203599" w:rsidRDefault="00203599" w:rsidP="00203599">
      <w:pPr>
        <w:pStyle w:val="a4"/>
        <w:tabs>
          <w:tab w:val="left" w:pos="0"/>
        </w:tabs>
        <w:ind w:firstLine="426"/>
        <w:rPr>
          <w:color w:val="000000" w:themeColor="text1"/>
          <w:szCs w:val="24"/>
        </w:rPr>
      </w:pPr>
    </w:p>
    <w:p w:rsidR="00203599" w:rsidRPr="00203599" w:rsidRDefault="00203599" w:rsidP="00203599">
      <w:pPr>
        <w:pStyle w:val="a4"/>
        <w:numPr>
          <w:ilvl w:val="1"/>
          <w:numId w:val="2"/>
        </w:numPr>
        <w:tabs>
          <w:tab w:val="left" w:pos="0"/>
        </w:tabs>
        <w:rPr>
          <w:color w:val="000000" w:themeColor="text1"/>
          <w:szCs w:val="24"/>
        </w:rPr>
      </w:pPr>
      <w:r w:rsidRPr="00203599">
        <w:rPr>
          <w:color w:val="000000" w:themeColor="text1"/>
          <w:szCs w:val="24"/>
        </w:rPr>
        <w:t xml:space="preserve">Пункт 7 статьи </w:t>
      </w:r>
      <w:r w:rsidRPr="00203599">
        <w:rPr>
          <w:color w:val="000000" w:themeColor="text1"/>
          <w:szCs w:val="24"/>
          <w:lang w:val="en-US"/>
        </w:rPr>
        <w:t>II</w:t>
      </w:r>
      <w:r w:rsidRPr="00203599">
        <w:rPr>
          <w:color w:val="000000" w:themeColor="text1"/>
          <w:szCs w:val="24"/>
        </w:rPr>
        <w:t xml:space="preserve"> дополнить абзацем следующего содержания:</w:t>
      </w:r>
    </w:p>
    <w:p w:rsidR="00203599" w:rsidRPr="00203599" w:rsidRDefault="00203599" w:rsidP="00203599">
      <w:pPr>
        <w:pStyle w:val="a4"/>
        <w:tabs>
          <w:tab w:val="left" w:pos="0"/>
        </w:tabs>
        <w:ind w:firstLine="360"/>
        <w:rPr>
          <w:color w:val="000000" w:themeColor="text1"/>
          <w:szCs w:val="24"/>
        </w:rPr>
      </w:pPr>
      <w:r w:rsidRPr="00203599">
        <w:rPr>
          <w:color w:val="000000" w:themeColor="text1"/>
          <w:szCs w:val="24"/>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203599" w:rsidRPr="00203599" w:rsidRDefault="00203599" w:rsidP="00203599">
      <w:pPr>
        <w:pStyle w:val="a3"/>
        <w:shd w:val="clear" w:color="auto" w:fill="F8FAFB"/>
        <w:spacing w:before="195" w:beforeAutospacing="0" w:after="195" w:afterAutospacing="0"/>
        <w:rPr>
          <w:color w:val="000000" w:themeColor="text1"/>
        </w:rPr>
      </w:pPr>
      <w:r w:rsidRPr="00203599">
        <w:rPr>
          <w:color w:val="000000" w:themeColor="text1"/>
        </w:rPr>
        <w:t xml:space="preserve">1.3 Статью </w:t>
      </w:r>
      <w:r w:rsidRPr="00203599">
        <w:rPr>
          <w:color w:val="000000" w:themeColor="text1"/>
          <w:lang w:val="en-US"/>
        </w:rPr>
        <w:t>II</w:t>
      </w:r>
      <w:r w:rsidRPr="00203599">
        <w:rPr>
          <w:color w:val="000000" w:themeColor="text1"/>
        </w:rPr>
        <w:t xml:space="preserve"> дополнить пунктом 10.1 следующего содержания:</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 10.1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от 21 декабря 2001 года N 178-ФЗ "О приватизации государственного и муниципального имущества", следующие сведения:</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2) наименование такого имущества и иные позволяющие его индивидуализировать сведения (характеристика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3) способ приватизации такого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4) начальная цена продажи такого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5) форма подачи предложений о цене такого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6) условия и сроки платежа, необходимые реквизиты счетов;</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7) размер задатка, срок и порядок его внесения, необходимые реквизиты счетов;</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8) порядок, место, даты начала и окончания подачи заявок, предложений;</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9) исчерпывающий перечень представляемых покупателями документов;</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10) срок заключения договора купли-продажи такого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11) порядок ознакомления покупателей с иной информацией, условиями договора купли-продажи такого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12) ограничения участия отдельных категорий физических лиц и юридических лиц в приватизации такого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13)</w:t>
      </w:r>
      <w:r w:rsidRPr="00203599">
        <w:rPr>
          <w:color w:val="000000" w:themeColor="text1"/>
        </w:rPr>
        <w:t xml:space="preserve"> </w:t>
      </w:r>
      <w:r w:rsidRPr="00203599">
        <w:rPr>
          <w:color w:val="000000" w:themeColor="text1"/>
          <w:szCs w:val="24"/>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14) место и срок подведения итогов продажи муниципального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 xml:space="preserve">15) размер и порядок выплаты вознаграждения юридическому лицу, которое в соответствии с подпунктом 8.1 пункта 1 статьи 6 настоящего 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w:t>
      </w:r>
      <w:r w:rsidRPr="00203599">
        <w:rPr>
          <w:color w:val="000000" w:themeColor="text1"/>
          <w:szCs w:val="24"/>
        </w:rPr>
        <w:lastRenderedPageBreak/>
        <w:t>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16)  сведения об установлении обременения такого имущества публичным сервитутом и (или) ограничениями, предусмотренными настоящим Федеральным законом</w:t>
      </w:r>
      <w:r w:rsidRPr="00203599">
        <w:rPr>
          <w:color w:val="000000" w:themeColor="text1"/>
        </w:rPr>
        <w:t xml:space="preserve"> </w:t>
      </w:r>
      <w:r w:rsidRPr="00203599">
        <w:rPr>
          <w:color w:val="000000" w:themeColor="text1"/>
          <w:szCs w:val="24"/>
        </w:rPr>
        <w:t>от 21.12.2001 № 178-ФЗ «О приватизации государственного и муниципального имущества» и (или) иными федеральными законами;</w:t>
      </w:r>
    </w:p>
    <w:p w:rsidR="00203599" w:rsidRPr="00203599" w:rsidRDefault="00203599" w:rsidP="00203599">
      <w:pPr>
        <w:pStyle w:val="a4"/>
        <w:tabs>
          <w:tab w:val="left" w:pos="1017"/>
        </w:tabs>
        <w:ind w:firstLine="340"/>
        <w:rPr>
          <w:color w:val="000000" w:themeColor="text1"/>
          <w:szCs w:val="24"/>
        </w:rPr>
      </w:pPr>
      <w:r w:rsidRPr="00203599">
        <w:rPr>
          <w:color w:val="000000" w:themeColor="text1"/>
          <w:szCs w:val="24"/>
        </w:rPr>
        <w:t>17) условия конкурса, формы и сроки их выполнения.»</w:t>
      </w:r>
    </w:p>
    <w:p w:rsidR="00203599" w:rsidRDefault="00203599" w:rsidP="00203599">
      <w:pPr>
        <w:pStyle w:val="a4"/>
        <w:tabs>
          <w:tab w:val="left" w:pos="1017"/>
        </w:tabs>
        <w:snapToGrid/>
        <w:ind w:left="786"/>
        <w:rPr>
          <w:szCs w:val="24"/>
        </w:rPr>
      </w:pPr>
    </w:p>
    <w:p w:rsidR="00203599" w:rsidRPr="001435FF" w:rsidRDefault="00203599" w:rsidP="00203599">
      <w:pPr>
        <w:spacing w:after="0" w:line="240" w:lineRule="auto"/>
        <w:jc w:val="both"/>
        <w:rPr>
          <w:rFonts w:ascii="Times New Roman" w:eastAsia="Times New Roman" w:hAnsi="Times New Roman"/>
          <w:sz w:val="24"/>
          <w:szCs w:val="24"/>
          <w:lang w:eastAsia="ru-RU"/>
        </w:rPr>
      </w:pPr>
      <w:r w:rsidRPr="001435FF">
        <w:rPr>
          <w:rFonts w:ascii="Times New Roman" w:eastAsia="Times New Roman" w:hAnsi="Times New Roman"/>
          <w:color w:val="000000"/>
          <w:spacing w:val="4"/>
          <w:sz w:val="24"/>
          <w:szCs w:val="24"/>
          <w:lang w:eastAsia="ru-RU"/>
        </w:rPr>
        <w:t xml:space="preserve">       </w:t>
      </w:r>
      <w:r>
        <w:rPr>
          <w:rFonts w:ascii="Times New Roman" w:eastAsia="Times New Roman" w:hAnsi="Times New Roman"/>
          <w:sz w:val="24"/>
          <w:szCs w:val="24"/>
          <w:lang w:val="en-US" w:eastAsia="ru-RU"/>
        </w:rPr>
        <w:t>II</w:t>
      </w:r>
      <w:r w:rsidRPr="00B92B34">
        <w:rPr>
          <w:rFonts w:ascii="Times New Roman" w:eastAsia="Times New Roman" w:hAnsi="Times New Roman"/>
          <w:sz w:val="24"/>
          <w:szCs w:val="24"/>
          <w:lang w:eastAsia="ru-RU"/>
        </w:rPr>
        <w:t xml:space="preserve">. Настоящее решение подлежит обнародованию и вступает в силу с момента обнародования, за исключением положений пункта </w:t>
      </w:r>
      <w:r>
        <w:rPr>
          <w:rFonts w:ascii="Times New Roman" w:eastAsia="Times New Roman" w:hAnsi="Times New Roman"/>
          <w:sz w:val="24"/>
          <w:szCs w:val="24"/>
          <w:lang w:eastAsia="ru-RU"/>
        </w:rPr>
        <w:t>1.1</w:t>
      </w:r>
      <w:r w:rsidRPr="00B92B34">
        <w:rPr>
          <w:rFonts w:ascii="Times New Roman" w:eastAsia="Times New Roman" w:hAnsi="Times New Roman"/>
          <w:sz w:val="24"/>
          <w:szCs w:val="24"/>
          <w:lang w:eastAsia="ru-RU"/>
        </w:rPr>
        <w:t xml:space="preserve"> настоящего Решения, которые вступают в силу с 01.07.2024.</w:t>
      </w:r>
    </w:p>
    <w:p w:rsidR="00203599" w:rsidRPr="001435FF" w:rsidRDefault="00203599" w:rsidP="00203599">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III</w:t>
      </w:r>
      <w:r w:rsidRPr="001435FF">
        <w:rPr>
          <w:rFonts w:ascii="Times New Roman" w:eastAsia="Times New Roman" w:hAnsi="Times New Roman"/>
          <w:sz w:val="24"/>
          <w:szCs w:val="24"/>
          <w:lang w:eastAsia="ru-RU"/>
        </w:rPr>
        <w:t>. Контроль за исполнением настоящего решения оставляю за собой.</w:t>
      </w:r>
    </w:p>
    <w:p w:rsidR="00203599" w:rsidRPr="001435FF" w:rsidRDefault="00203599" w:rsidP="00203599">
      <w:pPr>
        <w:spacing w:line="240" w:lineRule="auto"/>
        <w:jc w:val="both"/>
        <w:rPr>
          <w:rFonts w:ascii="Times New Roman" w:eastAsia="Times New Roman" w:hAnsi="Times New Roman"/>
          <w:sz w:val="24"/>
          <w:szCs w:val="24"/>
          <w:lang w:eastAsia="ru-RU"/>
        </w:rPr>
      </w:pPr>
    </w:p>
    <w:p w:rsidR="00203599" w:rsidRPr="00203599" w:rsidRDefault="00203599" w:rsidP="00203599">
      <w:pPr>
        <w:widowControl w:val="0"/>
        <w:autoSpaceDE w:val="0"/>
        <w:autoSpaceDN w:val="0"/>
        <w:adjustRightInd w:val="0"/>
        <w:spacing w:after="0" w:line="240" w:lineRule="auto"/>
        <w:ind w:firstLine="709"/>
        <w:jc w:val="right"/>
        <w:rPr>
          <w:rFonts w:ascii="Times New Roman" w:hAnsi="Times New Roman"/>
          <w:color w:val="000000"/>
          <w:sz w:val="24"/>
          <w:szCs w:val="24"/>
          <w:lang w:eastAsia="ru-RU"/>
        </w:rPr>
      </w:pPr>
      <w:r w:rsidRPr="00203599">
        <w:rPr>
          <w:rFonts w:ascii="Times New Roman" w:hAnsi="Times New Roman"/>
          <w:color w:val="000000"/>
          <w:sz w:val="24"/>
          <w:szCs w:val="24"/>
          <w:lang w:eastAsia="ru-RU"/>
        </w:rPr>
        <w:t xml:space="preserve">Председатель Совета депутатов </w:t>
      </w:r>
      <w:bookmarkStart w:id="3" w:name="_Hlk157507903"/>
      <w:r w:rsidRPr="00203599">
        <w:rPr>
          <w:rFonts w:ascii="Times New Roman" w:hAnsi="Times New Roman"/>
          <w:color w:val="000000"/>
          <w:sz w:val="24"/>
          <w:szCs w:val="24"/>
          <w:lang w:eastAsia="ru-RU"/>
        </w:rPr>
        <w:t>Сергеевского</w:t>
      </w:r>
      <w:bookmarkEnd w:id="3"/>
      <w:r w:rsidRPr="00203599">
        <w:rPr>
          <w:rFonts w:ascii="Times New Roman" w:hAnsi="Times New Roman"/>
          <w:color w:val="000000"/>
          <w:sz w:val="24"/>
          <w:szCs w:val="24"/>
          <w:lang w:eastAsia="ru-RU"/>
        </w:rPr>
        <w:t xml:space="preserve"> сельского поселения</w:t>
      </w:r>
    </w:p>
    <w:p w:rsidR="00203599" w:rsidRPr="00203599" w:rsidRDefault="00203599" w:rsidP="00203599">
      <w:pPr>
        <w:widowControl w:val="0"/>
        <w:autoSpaceDE w:val="0"/>
        <w:autoSpaceDN w:val="0"/>
        <w:adjustRightInd w:val="0"/>
        <w:spacing w:after="0" w:line="240" w:lineRule="auto"/>
        <w:ind w:firstLine="709"/>
        <w:jc w:val="right"/>
        <w:rPr>
          <w:rFonts w:ascii="Times New Roman" w:hAnsi="Times New Roman"/>
          <w:color w:val="000000"/>
          <w:sz w:val="24"/>
          <w:szCs w:val="24"/>
          <w:lang w:eastAsia="ru-RU"/>
        </w:rPr>
      </w:pPr>
      <w:r w:rsidRPr="00203599">
        <w:rPr>
          <w:rFonts w:ascii="Times New Roman" w:hAnsi="Times New Roman"/>
          <w:color w:val="000000"/>
          <w:sz w:val="24"/>
          <w:szCs w:val="24"/>
          <w:lang w:eastAsia="ru-RU"/>
        </w:rPr>
        <w:t>Оконешниковского муниципального района Омской области</w:t>
      </w:r>
    </w:p>
    <w:p w:rsidR="00203599" w:rsidRPr="00203599" w:rsidRDefault="00203599" w:rsidP="00203599">
      <w:pPr>
        <w:widowControl w:val="0"/>
        <w:autoSpaceDE w:val="0"/>
        <w:autoSpaceDN w:val="0"/>
        <w:adjustRightInd w:val="0"/>
        <w:spacing w:after="0" w:line="240" w:lineRule="auto"/>
        <w:ind w:firstLine="709"/>
        <w:jc w:val="right"/>
        <w:rPr>
          <w:rFonts w:ascii="Times New Roman" w:hAnsi="Times New Roman"/>
          <w:color w:val="000000"/>
          <w:sz w:val="24"/>
          <w:szCs w:val="24"/>
          <w:lang w:eastAsia="ru-RU"/>
        </w:rPr>
      </w:pPr>
      <w:r w:rsidRPr="00203599">
        <w:rPr>
          <w:rFonts w:ascii="Times New Roman" w:hAnsi="Times New Roman"/>
          <w:color w:val="000000"/>
          <w:sz w:val="24"/>
          <w:szCs w:val="24"/>
          <w:lang w:eastAsia="ru-RU"/>
        </w:rPr>
        <w:t>Н.С. Балабкина</w:t>
      </w:r>
    </w:p>
    <w:p w:rsidR="00203599" w:rsidRPr="00203599" w:rsidRDefault="00203599" w:rsidP="00203599">
      <w:pPr>
        <w:widowControl w:val="0"/>
        <w:autoSpaceDE w:val="0"/>
        <w:autoSpaceDN w:val="0"/>
        <w:adjustRightInd w:val="0"/>
        <w:spacing w:after="0" w:line="240" w:lineRule="auto"/>
        <w:ind w:firstLine="709"/>
        <w:jc w:val="right"/>
        <w:rPr>
          <w:rFonts w:ascii="Times New Roman" w:hAnsi="Times New Roman"/>
          <w:color w:val="000000"/>
          <w:sz w:val="24"/>
          <w:szCs w:val="24"/>
          <w:lang w:eastAsia="ru-RU"/>
        </w:rPr>
      </w:pPr>
    </w:p>
    <w:p w:rsidR="00203599" w:rsidRPr="00203599" w:rsidRDefault="00203599" w:rsidP="00203599">
      <w:pPr>
        <w:widowControl w:val="0"/>
        <w:autoSpaceDE w:val="0"/>
        <w:autoSpaceDN w:val="0"/>
        <w:adjustRightInd w:val="0"/>
        <w:spacing w:after="0" w:line="240" w:lineRule="auto"/>
        <w:ind w:firstLine="709"/>
        <w:jc w:val="right"/>
        <w:rPr>
          <w:rFonts w:ascii="Times New Roman" w:hAnsi="Times New Roman"/>
          <w:color w:val="000000"/>
          <w:sz w:val="24"/>
          <w:szCs w:val="24"/>
          <w:lang w:eastAsia="ru-RU"/>
        </w:rPr>
      </w:pPr>
      <w:r w:rsidRPr="00203599">
        <w:rPr>
          <w:rFonts w:ascii="Times New Roman" w:hAnsi="Times New Roman"/>
          <w:color w:val="000000"/>
          <w:sz w:val="24"/>
          <w:szCs w:val="24"/>
          <w:lang w:eastAsia="ru-RU"/>
        </w:rPr>
        <w:t xml:space="preserve">Глава Сергеевского сельского поселения </w:t>
      </w:r>
    </w:p>
    <w:p w:rsidR="00203599" w:rsidRPr="00203599" w:rsidRDefault="00203599" w:rsidP="00203599">
      <w:pPr>
        <w:widowControl w:val="0"/>
        <w:autoSpaceDE w:val="0"/>
        <w:autoSpaceDN w:val="0"/>
        <w:adjustRightInd w:val="0"/>
        <w:spacing w:after="0" w:line="240" w:lineRule="auto"/>
        <w:ind w:firstLine="709"/>
        <w:jc w:val="right"/>
        <w:rPr>
          <w:rFonts w:ascii="Times New Roman" w:hAnsi="Times New Roman"/>
          <w:color w:val="000000"/>
          <w:sz w:val="24"/>
          <w:szCs w:val="24"/>
          <w:lang w:eastAsia="ru-RU"/>
        </w:rPr>
      </w:pPr>
      <w:r w:rsidRPr="00203599">
        <w:rPr>
          <w:rFonts w:ascii="Times New Roman" w:hAnsi="Times New Roman"/>
          <w:color w:val="000000"/>
          <w:sz w:val="24"/>
          <w:szCs w:val="24"/>
          <w:lang w:eastAsia="ru-RU"/>
        </w:rPr>
        <w:t>Оконешниковского муниципального района Омской области</w:t>
      </w:r>
    </w:p>
    <w:p w:rsidR="00203599" w:rsidRPr="00203599" w:rsidRDefault="00203599" w:rsidP="00203599">
      <w:pPr>
        <w:widowControl w:val="0"/>
        <w:spacing w:after="0" w:line="240" w:lineRule="auto"/>
        <w:jc w:val="right"/>
        <w:rPr>
          <w:rFonts w:ascii="Times New Roman" w:eastAsia="Courier New" w:hAnsi="Times New Roman"/>
          <w:color w:val="000000"/>
          <w:sz w:val="24"/>
          <w:szCs w:val="24"/>
          <w:lang w:eastAsia="ru-RU"/>
        </w:rPr>
      </w:pPr>
      <w:r w:rsidRPr="00203599">
        <w:rPr>
          <w:rFonts w:ascii="Times New Roman" w:hAnsi="Times New Roman"/>
          <w:color w:val="000000"/>
          <w:sz w:val="24"/>
          <w:szCs w:val="24"/>
          <w:lang w:eastAsia="ru-RU"/>
        </w:rPr>
        <w:t xml:space="preserve"> Н.П. Шевкопляс</w:t>
      </w:r>
    </w:p>
    <w:p w:rsidR="00203599" w:rsidRPr="00203599" w:rsidRDefault="00203599" w:rsidP="00203599">
      <w:pPr>
        <w:spacing w:after="0" w:line="240" w:lineRule="auto"/>
        <w:rPr>
          <w:rFonts w:ascii="Times New Roman" w:eastAsia="Times New Roman" w:hAnsi="Times New Roman"/>
          <w:sz w:val="24"/>
          <w:szCs w:val="24"/>
          <w:lang w:eastAsia="ru-RU"/>
        </w:rPr>
      </w:pPr>
    </w:p>
    <w:p w:rsidR="00C1125F" w:rsidRDefault="00C1125F"/>
    <w:sectPr w:rsidR="00C1125F" w:rsidSect="009C1326">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A91"/>
    <w:multiLevelType w:val="multilevel"/>
    <w:tmpl w:val="03D09082"/>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4C4001A0"/>
    <w:multiLevelType w:val="multilevel"/>
    <w:tmpl w:val="EFB23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083FCD"/>
    <w:multiLevelType w:val="hybridMultilevel"/>
    <w:tmpl w:val="7C540182"/>
    <w:lvl w:ilvl="0" w:tplc="E6FCF3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EA"/>
    <w:rsid w:val="00054AEA"/>
    <w:rsid w:val="00203599"/>
    <w:rsid w:val="002173C3"/>
    <w:rsid w:val="00466D18"/>
    <w:rsid w:val="00AB2377"/>
    <w:rsid w:val="00C1125F"/>
    <w:rsid w:val="00E0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C9FEC-D684-4D99-9A1E-24466427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99"/>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2035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203599"/>
    <w:pPr>
      <w:spacing w:after="0" w:line="240" w:lineRule="auto"/>
    </w:pPr>
    <w:rPr>
      <w:rFonts w:ascii="Calibri" w:eastAsia="Times New Roman" w:hAnsi="Calibri" w:cs="Times New Roman"/>
      <w:lang w:eastAsia="ru-RU"/>
    </w:rPr>
  </w:style>
  <w:style w:type="paragraph" w:styleId="a4">
    <w:name w:val="Body Text"/>
    <w:basedOn w:val="a"/>
    <w:link w:val="a5"/>
    <w:rsid w:val="00203599"/>
    <w:pPr>
      <w:widowControl w:val="0"/>
      <w:snapToGrid w:val="0"/>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203599"/>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3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4DBE-D59D-4DA7-9CED-A111CCD4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cp:lastModifiedBy>
  <cp:revision>6</cp:revision>
  <cp:lastPrinted>2024-06-05T04:48:00Z</cp:lastPrinted>
  <dcterms:created xsi:type="dcterms:W3CDTF">2024-05-29T05:32:00Z</dcterms:created>
  <dcterms:modified xsi:type="dcterms:W3CDTF">2024-06-06T05:42:00Z</dcterms:modified>
</cp:coreProperties>
</file>