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57" w:rsidRDefault="00150A57" w:rsidP="00150A5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ПОВЕСТКА</w:t>
      </w:r>
    </w:p>
    <w:p w:rsidR="00150A57" w:rsidRDefault="00150A57" w:rsidP="00150A57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и дополнений в решение Совета депутатов от 23.12.20233 № 110 « О бюджете Сергеевского сельского поселения на 2023 и плановый период 2024-2025 годов»</w:t>
      </w:r>
      <w:r w:rsidR="004F5E48">
        <w:rPr>
          <w:rFonts w:ascii="Times New Roman" w:hAnsi="Times New Roman" w:cs="Times New Roman"/>
        </w:rPr>
        <w:t>.</w:t>
      </w:r>
    </w:p>
    <w:p w:rsidR="00150A57" w:rsidRPr="00150A57" w:rsidRDefault="00150A57" w:rsidP="00150A57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утверждении Положения о </w:t>
      </w:r>
      <w:r w:rsidR="004F5E48">
        <w:rPr>
          <w:rFonts w:ascii="Times New Roman" w:hAnsi="Times New Roman" w:cs="Times New Roman"/>
        </w:rPr>
        <w:t>дополнительном профессиональном образовании муниципальных служащих Сергеевского сельского поселения Оконешниковского муниципального района Омской области.</w:t>
      </w:r>
      <w:bookmarkStart w:id="0" w:name="_GoBack"/>
      <w:bookmarkEnd w:id="0"/>
    </w:p>
    <w:p w:rsidR="00150A57" w:rsidRPr="00150A57" w:rsidRDefault="00150A57">
      <w:pPr>
        <w:jc w:val="center"/>
        <w:rPr>
          <w:rFonts w:ascii="Times New Roman" w:hAnsi="Times New Roman" w:cs="Times New Roman"/>
          <w:b/>
        </w:rPr>
      </w:pPr>
    </w:p>
    <w:sectPr w:rsidR="00150A57" w:rsidRPr="00150A57" w:rsidSect="00150A57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E20D3"/>
    <w:multiLevelType w:val="hybridMultilevel"/>
    <w:tmpl w:val="0DB4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30B7C"/>
    <w:multiLevelType w:val="hybridMultilevel"/>
    <w:tmpl w:val="C1383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08F"/>
    <w:rsid w:val="00150A57"/>
    <w:rsid w:val="002173C3"/>
    <w:rsid w:val="004F5E48"/>
    <w:rsid w:val="0080208F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A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2023-06-14T03:45:00Z</dcterms:created>
  <dcterms:modified xsi:type="dcterms:W3CDTF">2023-06-14T04:19:00Z</dcterms:modified>
</cp:coreProperties>
</file>