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599" w:rsidRDefault="00203599" w:rsidP="00203599">
      <w:pPr>
        <w:spacing w:after="1" w:line="240" w:lineRule="auto"/>
        <w:jc w:val="center"/>
        <w:rPr>
          <w:rFonts w:ascii="Times New Roman" w:eastAsia="Times New Roman" w:hAnsi="Times New Roman"/>
          <w:b/>
          <w:sz w:val="24"/>
          <w:szCs w:val="24"/>
          <w:lang w:eastAsia="ru-RU"/>
        </w:rPr>
      </w:pPr>
      <w:bookmarkStart w:id="0" w:name="_Hlk131598956"/>
    </w:p>
    <w:p w:rsidR="00203599" w:rsidRPr="00203599" w:rsidRDefault="00203599" w:rsidP="00203599">
      <w:pPr>
        <w:spacing w:after="0" w:line="240" w:lineRule="auto"/>
        <w:ind w:right="-185"/>
        <w:jc w:val="center"/>
        <w:rPr>
          <w:rFonts w:ascii="Times New Roman" w:eastAsia="Times New Roman" w:hAnsi="Times New Roman"/>
          <w:b/>
          <w:color w:val="000000"/>
          <w:spacing w:val="4"/>
          <w:sz w:val="24"/>
          <w:szCs w:val="24"/>
          <w:lang w:eastAsia="ru-RU"/>
        </w:rPr>
      </w:pPr>
      <w:r w:rsidRPr="00203599">
        <w:rPr>
          <w:rFonts w:ascii="Times New Roman" w:eastAsia="Times New Roman" w:hAnsi="Times New Roman"/>
          <w:b/>
          <w:color w:val="000000"/>
          <w:spacing w:val="4"/>
          <w:sz w:val="24"/>
          <w:szCs w:val="24"/>
          <w:lang w:eastAsia="ru-RU"/>
        </w:rPr>
        <w:t>СОВЕТ ДЕПУТАТОВ СЕРГЕЕВСКОГО СЕЛЬСКОГО ПОСЕЛЕНИЯ ОКОНЕШНИКОВСКОГО МУНИЦИПАЛЬНОГО РАЙОНА ОМСКОЙ ОБЛАСТИ</w:t>
      </w:r>
    </w:p>
    <w:p w:rsidR="00203599" w:rsidRPr="00203599" w:rsidRDefault="00203599" w:rsidP="00203599">
      <w:pPr>
        <w:pBdr>
          <w:bottom w:val="single" w:sz="12" w:space="1" w:color="auto"/>
        </w:pBdr>
        <w:spacing w:after="0" w:line="240" w:lineRule="auto"/>
        <w:ind w:right="-185"/>
        <w:jc w:val="center"/>
        <w:rPr>
          <w:rFonts w:ascii="Times New Roman" w:eastAsia="Times New Roman" w:hAnsi="Times New Roman"/>
          <w:b/>
          <w:color w:val="000000"/>
          <w:spacing w:val="4"/>
          <w:sz w:val="24"/>
          <w:szCs w:val="24"/>
          <w:lang w:eastAsia="ru-RU"/>
        </w:rPr>
      </w:pPr>
      <w:r w:rsidRPr="00203599">
        <w:rPr>
          <w:rFonts w:ascii="Times New Roman" w:eastAsia="Times New Roman" w:hAnsi="Times New Roman"/>
          <w:b/>
          <w:color w:val="000000"/>
          <w:spacing w:val="4"/>
          <w:sz w:val="24"/>
          <w:szCs w:val="24"/>
          <w:lang w:eastAsia="ru-RU"/>
        </w:rPr>
        <w:t>РЕШЕНИЕ</w:t>
      </w:r>
    </w:p>
    <w:p w:rsidR="00203599" w:rsidRPr="00203599" w:rsidRDefault="001C1574" w:rsidP="00203599">
      <w:pPr>
        <w:spacing w:after="0" w:line="240" w:lineRule="auto"/>
        <w:ind w:right="-185"/>
        <w:rPr>
          <w:rFonts w:ascii="Times New Roman" w:eastAsia="Times New Roman" w:hAnsi="Times New Roman"/>
          <w:b/>
          <w:color w:val="000000"/>
          <w:spacing w:val="4"/>
          <w:sz w:val="24"/>
          <w:szCs w:val="24"/>
          <w:lang w:eastAsia="ru-RU"/>
        </w:rPr>
      </w:pPr>
      <w:r>
        <w:rPr>
          <w:rFonts w:ascii="Times New Roman" w:eastAsia="Times New Roman" w:hAnsi="Times New Roman"/>
          <w:b/>
          <w:color w:val="000000"/>
          <w:spacing w:val="4"/>
          <w:sz w:val="24"/>
          <w:szCs w:val="24"/>
          <w:lang w:eastAsia="ru-RU"/>
        </w:rPr>
        <w:t>П</w:t>
      </w:r>
      <w:r w:rsidR="00BD17C5">
        <w:rPr>
          <w:rFonts w:ascii="Times New Roman" w:eastAsia="Times New Roman" w:hAnsi="Times New Roman"/>
          <w:b/>
          <w:color w:val="000000"/>
          <w:spacing w:val="4"/>
          <w:sz w:val="24"/>
          <w:szCs w:val="24"/>
          <w:lang w:eastAsia="ru-RU"/>
        </w:rPr>
        <w:t>роект</w:t>
      </w:r>
      <w:r>
        <w:rPr>
          <w:rFonts w:ascii="Times New Roman" w:eastAsia="Times New Roman" w:hAnsi="Times New Roman"/>
          <w:b/>
          <w:color w:val="000000"/>
          <w:spacing w:val="4"/>
          <w:sz w:val="24"/>
          <w:szCs w:val="24"/>
          <w:lang w:eastAsia="ru-RU"/>
        </w:rPr>
        <w:t xml:space="preserve"> </w:t>
      </w:r>
      <w:bookmarkStart w:id="1" w:name="_GoBack"/>
      <w:bookmarkEnd w:id="1"/>
    </w:p>
    <w:p w:rsidR="00203599" w:rsidRPr="00203599" w:rsidRDefault="00203599" w:rsidP="00203599">
      <w:pPr>
        <w:spacing w:after="0" w:line="240" w:lineRule="auto"/>
        <w:rPr>
          <w:rFonts w:ascii="Times New Roman" w:eastAsia="Times New Roman" w:hAnsi="Times New Roman"/>
          <w:color w:val="000000"/>
          <w:spacing w:val="4"/>
          <w:sz w:val="24"/>
          <w:szCs w:val="24"/>
          <w:lang w:eastAsia="ru-RU"/>
        </w:rPr>
      </w:pPr>
    </w:p>
    <w:p w:rsidR="00203599" w:rsidRDefault="00203599" w:rsidP="00203599">
      <w:pPr>
        <w:spacing w:after="1" w:line="240" w:lineRule="auto"/>
        <w:jc w:val="center"/>
        <w:rPr>
          <w:rFonts w:ascii="Times New Roman" w:eastAsia="Times New Roman" w:hAnsi="Times New Roman"/>
          <w:b/>
          <w:sz w:val="24"/>
          <w:szCs w:val="24"/>
          <w:lang w:eastAsia="ru-RU"/>
        </w:rPr>
      </w:pPr>
    </w:p>
    <w:p w:rsidR="00203599" w:rsidRDefault="00203599" w:rsidP="00203599">
      <w:pPr>
        <w:spacing w:after="1" w:line="240" w:lineRule="auto"/>
        <w:jc w:val="center"/>
        <w:rPr>
          <w:rFonts w:ascii="Times New Roman" w:eastAsia="Times New Roman" w:hAnsi="Times New Roman"/>
          <w:b/>
          <w:sz w:val="24"/>
          <w:szCs w:val="24"/>
          <w:lang w:eastAsia="ru-RU"/>
        </w:rPr>
      </w:pPr>
    </w:p>
    <w:p w:rsidR="00203599" w:rsidRPr="001435FF" w:rsidRDefault="00203599" w:rsidP="00203599">
      <w:pPr>
        <w:spacing w:after="1" w:line="240" w:lineRule="auto"/>
        <w:jc w:val="center"/>
        <w:rPr>
          <w:rFonts w:ascii="Times New Roman" w:eastAsia="Times New Roman" w:hAnsi="Times New Roman"/>
          <w:sz w:val="24"/>
          <w:szCs w:val="24"/>
          <w:lang w:eastAsia="ar-SA"/>
        </w:rPr>
      </w:pPr>
      <w:r w:rsidRPr="001435FF">
        <w:rPr>
          <w:rFonts w:ascii="Times New Roman" w:eastAsia="Times New Roman" w:hAnsi="Times New Roman"/>
          <w:b/>
          <w:sz w:val="24"/>
          <w:szCs w:val="24"/>
          <w:lang w:eastAsia="ru-RU"/>
        </w:rPr>
        <w:t xml:space="preserve">О внесении изменений в Порядок </w:t>
      </w:r>
      <w:bookmarkStart w:id="2" w:name="_Hlk131598278"/>
      <w:r w:rsidRPr="001435FF">
        <w:rPr>
          <w:rFonts w:ascii="Times New Roman" w:eastAsia="Times New Roman" w:hAnsi="Times New Roman"/>
          <w:b/>
          <w:sz w:val="24"/>
          <w:szCs w:val="24"/>
          <w:lang w:eastAsia="ru-RU"/>
        </w:rPr>
        <w:t xml:space="preserve">принятия решения об  условиях приватизации муниципального имущества, утвержденный решением Совета </w:t>
      </w:r>
      <w:r w:rsidRPr="00203599">
        <w:rPr>
          <w:rFonts w:ascii="Times New Roman" w:hAnsi="Times New Roman"/>
          <w:b/>
          <w:sz w:val="24"/>
          <w:szCs w:val="24"/>
        </w:rPr>
        <w:t>Сергеевского</w:t>
      </w:r>
      <w:r w:rsidRPr="001435FF">
        <w:rPr>
          <w:rFonts w:ascii="Times New Roman" w:eastAsia="Times New Roman" w:hAnsi="Times New Roman"/>
          <w:b/>
          <w:sz w:val="24"/>
          <w:szCs w:val="24"/>
          <w:lang w:eastAsia="ru-RU"/>
        </w:rPr>
        <w:t xml:space="preserve"> сельского поселения от </w:t>
      </w:r>
      <w:r>
        <w:rPr>
          <w:rFonts w:ascii="Times New Roman" w:eastAsia="Times New Roman" w:hAnsi="Times New Roman"/>
          <w:b/>
          <w:sz w:val="24"/>
          <w:szCs w:val="24"/>
          <w:lang w:eastAsia="ru-RU"/>
        </w:rPr>
        <w:t>27</w:t>
      </w:r>
      <w:r w:rsidRPr="001435FF">
        <w:rPr>
          <w:rFonts w:ascii="Times New Roman" w:eastAsia="Times New Roman" w:hAnsi="Times New Roman"/>
          <w:b/>
          <w:sz w:val="24"/>
          <w:szCs w:val="24"/>
          <w:lang w:eastAsia="ru-RU"/>
        </w:rPr>
        <w:t xml:space="preserve">.09.2019 № </w:t>
      </w:r>
      <w:bookmarkEnd w:id="2"/>
      <w:r>
        <w:rPr>
          <w:rFonts w:ascii="Times New Roman" w:eastAsia="Times New Roman" w:hAnsi="Times New Roman"/>
          <w:b/>
          <w:sz w:val="24"/>
          <w:szCs w:val="24"/>
          <w:lang w:eastAsia="ru-RU"/>
        </w:rPr>
        <w:t>175</w:t>
      </w:r>
    </w:p>
    <w:bookmarkEnd w:id="0"/>
    <w:p w:rsidR="00203599" w:rsidRPr="001435FF" w:rsidRDefault="00203599" w:rsidP="00203599">
      <w:pPr>
        <w:pStyle w:val="ConsPlusNormal"/>
        <w:rPr>
          <w:rFonts w:ascii="Times New Roman" w:hAnsi="Times New Roman" w:cs="Times New Roman"/>
          <w:sz w:val="24"/>
          <w:szCs w:val="24"/>
        </w:rPr>
      </w:pPr>
    </w:p>
    <w:p w:rsidR="00203599" w:rsidRPr="001435FF" w:rsidRDefault="00203599" w:rsidP="00203599">
      <w:pPr>
        <w:pStyle w:val="ConsPlusNormal"/>
        <w:spacing w:before="220"/>
        <w:ind w:firstLine="540"/>
        <w:jc w:val="both"/>
        <w:rPr>
          <w:rFonts w:ascii="Times New Roman" w:eastAsia="Calibri" w:hAnsi="Times New Roman" w:cs="Times New Roman"/>
          <w:sz w:val="24"/>
          <w:szCs w:val="24"/>
          <w:lang w:eastAsia="en-US"/>
        </w:rPr>
      </w:pPr>
      <w:r w:rsidRPr="001435FF">
        <w:rPr>
          <w:rFonts w:ascii="Times New Roman" w:eastAsia="Calibri" w:hAnsi="Times New Roman" w:cs="Times New Roman"/>
          <w:sz w:val="24"/>
          <w:szCs w:val="24"/>
          <w:lang w:eastAsia="en-US"/>
        </w:rPr>
        <w:t xml:space="preserve">Руководствуясь положениями Федерального закона от 06.10.2003  № 131 – ФЗ «Об общих принципах организации местного самоуправления в Российской Федерации», Федерального закона от 21.12.2001 N 178-ФЗ «О приватизации государственного и муниципального имущества», Уставом </w:t>
      </w:r>
      <w:r>
        <w:rPr>
          <w:rFonts w:ascii="Times New Roman" w:eastAsia="Calibri" w:hAnsi="Times New Roman" w:cs="Times New Roman"/>
          <w:sz w:val="24"/>
          <w:szCs w:val="24"/>
          <w:lang w:eastAsia="en-US"/>
        </w:rPr>
        <w:t>Сергеевского</w:t>
      </w:r>
      <w:r w:rsidRPr="001435FF">
        <w:rPr>
          <w:rFonts w:ascii="Times New Roman" w:eastAsia="Calibri" w:hAnsi="Times New Roman" w:cs="Times New Roman"/>
          <w:sz w:val="24"/>
          <w:szCs w:val="24"/>
          <w:lang w:eastAsia="en-US"/>
        </w:rPr>
        <w:t xml:space="preserve"> поселения Оконешниковского муниципального района Омской области, Совет </w:t>
      </w:r>
      <w:r>
        <w:rPr>
          <w:rFonts w:ascii="Times New Roman" w:eastAsia="Calibri" w:hAnsi="Times New Roman" w:cs="Times New Roman"/>
          <w:sz w:val="24"/>
          <w:szCs w:val="24"/>
          <w:lang w:eastAsia="en-US"/>
        </w:rPr>
        <w:t>Сергеевского</w:t>
      </w:r>
      <w:r w:rsidRPr="001435FF">
        <w:rPr>
          <w:rFonts w:ascii="Times New Roman" w:eastAsia="Calibri" w:hAnsi="Times New Roman" w:cs="Times New Roman"/>
          <w:sz w:val="24"/>
          <w:szCs w:val="24"/>
          <w:lang w:eastAsia="en-US"/>
        </w:rPr>
        <w:t xml:space="preserve"> поселения Оконешниковского муниципального района Омской области</w:t>
      </w:r>
    </w:p>
    <w:p w:rsidR="00203599" w:rsidRPr="001435FF" w:rsidRDefault="00203599" w:rsidP="00203599">
      <w:pPr>
        <w:pStyle w:val="1"/>
        <w:ind w:firstLine="709"/>
        <w:jc w:val="center"/>
        <w:rPr>
          <w:rFonts w:ascii="Times New Roman" w:hAnsi="Times New Roman"/>
          <w:color w:val="000000"/>
          <w:sz w:val="24"/>
          <w:szCs w:val="24"/>
        </w:rPr>
      </w:pPr>
    </w:p>
    <w:p w:rsidR="00203599" w:rsidRPr="001435FF" w:rsidRDefault="00203599" w:rsidP="00203599">
      <w:pPr>
        <w:pStyle w:val="1"/>
        <w:ind w:firstLine="709"/>
        <w:jc w:val="center"/>
        <w:rPr>
          <w:rFonts w:ascii="Times New Roman" w:hAnsi="Times New Roman"/>
          <w:sz w:val="24"/>
          <w:szCs w:val="24"/>
          <w:lang w:eastAsia="ar-SA"/>
        </w:rPr>
      </w:pPr>
      <w:r w:rsidRPr="001435FF">
        <w:rPr>
          <w:rFonts w:ascii="Times New Roman" w:hAnsi="Times New Roman"/>
          <w:color w:val="000000"/>
          <w:sz w:val="24"/>
          <w:szCs w:val="24"/>
        </w:rPr>
        <w:t>РЕШИЛ:</w:t>
      </w:r>
    </w:p>
    <w:p w:rsidR="00203599" w:rsidRDefault="00203599" w:rsidP="00203599">
      <w:pPr>
        <w:pStyle w:val="a4"/>
        <w:numPr>
          <w:ilvl w:val="0"/>
          <w:numId w:val="1"/>
        </w:numPr>
        <w:tabs>
          <w:tab w:val="left" w:pos="1017"/>
        </w:tabs>
        <w:snapToGrid/>
        <w:ind w:left="0" w:firstLine="426"/>
        <w:rPr>
          <w:szCs w:val="24"/>
        </w:rPr>
      </w:pPr>
      <w:r>
        <w:rPr>
          <w:szCs w:val="24"/>
        </w:rPr>
        <w:t>Внести в Порядок</w:t>
      </w:r>
      <w:r w:rsidRPr="001F45D4">
        <w:t xml:space="preserve"> </w:t>
      </w:r>
      <w:r w:rsidRPr="001F45D4">
        <w:rPr>
          <w:szCs w:val="24"/>
        </w:rPr>
        <w:t xml:space="preserve">принятия решения об  условиях приватизации муниципального имущества, утвержденный решением Совета </w:t>
      </w:r>
      <w:r>
        <w:rPr>
          <w:rFonts w:eastAsia="Calibri"/>
          <w:szCs w:val="24"/>
          <w:lang w:eastAsia="en-US"/>
        </w:rPr>
        <w:t>Сергеевского</w:t>
      </w:r>
      <w:r>
        <w:rPr>
          <w:szCs w:val="24"/>
        </w:rPr>
        <w:t xml:space="preserve"> сельского поселения от 27.09.2019 № 175 следующие изменения:</w:t>
      </w:r>
    </w:p>
    <w:p w:rsidR="00203599" w:rsidRDefault="00203599" w:rsidP="00203599">
      <w:pPr>
        <w:pStyle w:val="a4"/>
        <w:tabs>
          <w:tab w:val="left" w:pos="1017"/>
        </w:tabs>
        <w:snapToGrid/>
        <w:ind w:left="426"/>
        <w:rPr>
          <w:szCs w:val="24"/>
        </w:rPr>
      </w:pPr>
    </w:p>
    <w:p w:rsidR="00203599" w:rsidRDefault="00203599" w:rsidP="00203599">
      <w:pPr>
        <w:pStyle w:val="a4"/>
        <w:numPr>
          <w:ilvl w:val="1"/>
          <w:numId w:val="2"/>
        </w:numPr>
        <w:tabs>
          <w:tab w:val="left" w:pos="1017"/>
        </w:tabs>
        <w:rPr>
          <w:szCs w:val="24"/>
        </w:rPr>
      </w:pPr>
      <w:r>
        <w:rPr>
          <w:szCs w:val="24"/>
        </w:rPr>
        <w:t xml:space="preserve">Дополнить Статьей </w:t>
      </w:r>
      <w:r>
        <w:rPr>
          <w:szCs w:val="24"/>
          <w:lang w:val="en-US"/>
        </w:rPr>
        <w:t>I</w:t>
      </w:r>
      <w:r>
        <w:rPr>
          <w:szCs w:val="24"/>
        </w:rPr>
        <w:t>.</w:t>
      </w:r>
      <w:r>
        <w:rPr>
          <w:szCs w:val="24"/>
          <w:lang w:val="en-US"/>
        </w:rPr>
        <w:t>I</w:t>
      </w:r>
      <w:r>
        <w:rPr>
          <w:szCs w:val="24"/>
        </w:rPr>
        <w:t xml:space="preserve"> следующего содержания:</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w:t>
      </w:r>
      <w:r w:rsidRPr="00203599">
        <w:rPr>
          <w:b/>
          <w:color w:val="000000" w:themeColor="text1"/>
          <w:szCs w:val="24"/>
          <w:lang w:val="en-US"/>
        </w:rPr>
        <w:t>I</w:t>
      </w:r>
      <w:r w:rsidRPr="00203599">
        <w:rPr>
          <w:b/>
          <w:color w:val="000000" w:themeColor="text1"/>
          <w:szCs w:val="24"/>
        </w:rPr>
        <w:t>.</w:t>
      </w:r>
      <w:r w:rsidRPr="00203599">
        <w:rPr>
          <w:b/>
          <w:color w:val="000000" w:themeColor="text1"/>
          <w:szCs w:val="24"/>
          <w:lang w:val="en-US"/>
        </w:rPr>
        <w:t>I</w:t>
      </w:r>
      <w:r w:rsidRPr="00203599">
        <w:rPr>
          <w:b/>
          <w:color w:val="000000" w:themeColor="text1"/>
          <w:szCs w:val="24"/>
        </w:rPr>
        <w:t>. Способы приватизации муниципального имущества</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1. Способы приватизации муниципального имущества:</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 преобразование унитарного предприятия в открытое акционерное общество;</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 преобразование унитарного предприятия в общество с ограниченной ответственностью;</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 продажа муниципального имущества на аукционе;</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 продажа муниципального имущества на конкурсе;</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 продажа муниципального имущества посредством публичного предложения;</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 продажа муниципального имущества по минимально доступной цене;</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 внесение муниципального имущества в качестве вклада в уставные капиталы открытых акционерных обществ;</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 продажа муниципального имущества иным способом, установленным Федеральным законом от 21.12.2001г. N178-ФЗ «О приватизации государственного и муниципального имущества».</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2. Продажа муниципального имущества на конкурсе.</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 xml:space="preserve">1) На конкурсе могут продаваться акции акционерного общества либо доля в уставном капитале общества с ограниченной ответственностью, которые составляют более чем 50 процентов уставного капитала указанных обществ, либо объект культурного наследия, включенный в единый государственный реестр объектов культурного наследия (памятников истории и культуры) народов Российской Федерации (далее - реестр объектов культурного наследия), находящиеся в неудовлетворительном состоянии портовые гидротехнические сооружения (в том числе причалы), перегрузочные комплексы и иное расположенное в речном порту имущество (далее - объекты речного порта, находящиеся в неудовлетворительном состоянии), сети газораспределения, сети </w:t>
      </w:r>
      <w:proofErr w:type="spellStart"/>
      <w:r w:rsidRPr="00203599">
        <w:rPr>
          <w:color w:val="000000" w:themeColor="text1"/>
          <w:szCs w:val="24"/>
        </w:rPr>
        <w:t>газопотребления</w:t>
      </w:r>
      <w:proofErr w:type="spellEnd"/>
      <w:r w:rsidRPr="00203599">
        <w:rPr>
          <w:color w:val="000000" w:themeColor="text1"/>
          <w:szCs w:val="24"/>
        </w:rPr>
        <w:t xml:space="preserve"> и объекты таких сетей, если в отношении такого имущества его покупателю необходимо выполнить определенные условия.</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2) Право приобретения муниципального имущества на конкурсе принадлежит тому покупателю, который предложил в ходе конкурса наиболее высокую цену за указанное имущество, при условии выполнения таким покупателем условий конкурса.</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lastRenderedPageBreak/>
        <w:t>3) Конкурс является открытым по составу участников, если иное не установлено Федеральным законом от 21 декабря 2001 года N 178-ФЗ "О приватизации государственного и муниципального имущества". Предложения о цене муниципального имущества заявляются участниками конкурса открыто в ходе проведения торгов.</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Конкурс, в котором принял участие только один участник, признается несостоявшимся, если иное не установлено Федеральным законом</w:t>
      </w:r>
      <w:r w:rsidRPr="00203599">
        <w:rPr>
          <w:color w:val="000000" w:themeColor="text1"/>
        </w:rPr>
        <w:t xml:space="preserve"> </w:t>
      </w:r>
      <w:r w:rsidRPr="00203599">
        <w:rPr>
          <w:color w:val="000000" w:themeColor="text1"/>
          <w:szCs w:val="24"/>
        </w:rPr>
        <w:t>от 21 декабря 2001 года N 178-ФЗ "О приватизации государственного и муниципального имущества".</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4) Продолжительность приема заявок на участие в конкурсе должна быть не менее чем двадцать пять дней. Признание претендентов участниками конкурса осуществляется в течение пяти рабочих дней со дня окончания срока приема указанных заявок. Конкурс проводится не позднее третьего рабочего дня со дня признания претендентов участниками конкурса.</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5) Для участия в конкурсе претендент вносит задаток в размере:</w:t>
      </w:r>
    </w:p>
    <w:p w:rsidR="00203599" w:rsidRPr="00203599" w:rsidRDefault="00203599" w:rsidP="00203599">
      <w:pPr>
        <w:pStyle w:val="a4"/>
        <w:tabs>
          <w:tab w:val="left" w:pos="0"/>
        </w:tabs>
        <w:ind w:firstLine="426"/>
        <w:rPr>
          <w:color w:val="000000" w:themeColor="text1"/>
          <w:szCs w:val="24"/>
        </w:rPr>
      </w:pP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20 процентов начальной цены, указанной в информационном сообщении о продаже государственного или муниципального имущества и составляющей 100 миллионов рублей и более;</w:t>
      </w:r>
    </w:p>
    <w:p w:rsidR="00203599" w:rsidRPr="00203599" w:rsidRDefault="00203599" w:rsidP="00203599">
      <w:pPr>
        <w:pStyle w:val="a4"/>
        <w:tabs>
          <w:tab w:val="left" w:pos="0"/>
        </w:tabs>
        <w:ind w:firstLine="426"/>
        <w:rPr>
          <w:color w:val="000000" w:themeColor="text1"/>
          <w:szCs w:val="24"/>
        </w:rPr>
      </w:pP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10 процентов начальной цены, указанной в информационном сообщении о продаже государственного или муниципального имущества и составляющей менее 100 миллионов рублей.</w:t>
      </w:r>
    </w:p>
    <w:p w:rsidR="00203599" w:rsidRPr="00203599" w:rsidRDefault="00203599" w:rsidP="00203599">
      <w:pPr>
        <w:pStyle w:val="a4"/>
        <w:tabs>
          <w:tab w:val="left" w:pos="0"/>
        </w:tabs>
        <w:ind w:firstLine="426"/>
        <w:rPr>
          <w:color w:val="000000" w:themeColor="text1"/>
          <w:szCs w:val="24"/>
        </w:rPr>
      </w:pP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3. Продажа муниципального имущества по минимально доступной цене</w:t>
      </w:r>
    </w:p>
    <w:p w:rsidR="00203599" w:rsidRPr="00203599" w:rsidRDefault="00203599" w:rsidP="00203599">
      <w:pPr>
        <w:pStyle w:val="a4"/>
        <w:tabs>
          <w:tab w:val="left" w:pos="0"/>
        </w:tabs>
        <w:ind w:firstLine="426"/>
        <w:rPr>
          <w:color w:val="000000" w:themeColor="text1"/>
          <w:szCs w:val="24"/>
        </w:rPr>
      </w:pPr>
    </w:p>
    <w:p w:rsidR="00203599" w:rsidRPr="00203599" w:rsidRDefault="00203599" w:rsidP="00203599">
      <w:pPr>
        <w:pStyle w:val="a4"/>
        <w:numPr>
          <w:ilvl w:val="0"/>
          <w:numId w:val="3"/>
        </w:numPr>
        <w:tabs>
          <w:tab w:val="left" w:pos="0"/>
        </w:tabs>
        <w:ind w:left="0" w:firstLine="426"/>
        <w:rPr>
          <w:color w:val="000000" w:themeColor="text1"/>
          <w:szCs w:val="24"/>
        </w:rPr>
      </w:pPr>
      <w:r w:rsidRPr="00203599">
        <w:rPr>
          <w:color w:val="000000" w:themeColor="text1"/>
          <w:szCs w:val="24"/>
        </w:rPr>
        <w:t>Продажа муниципального имущества "по минимально допустимой цене (далее - продажа по минимально допустимой цене) осуществляется, если продажа этого имущества посредством публичного предложения не состоялась.</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При продаже по минимально допустимой цене минимальная цена муниципального имущества устанавливается в размере 5 процентов от цены первоначального предложения, указанной в информационном сообщении о продаже посредством публичного предложения, если иное не установлено настоящим Федеральным законом</w:t>
      </w:r>
      <w:r w:rsidRPr="00203599">
        <w:rPr>
          <w:color w:val="000000" w:themeColor="text1"/>
        </w:rPr>
        <w:t xml:space="preserve"> </w:t>
      </w:r>
      <w:r w:rsidRPr="00203599">
        <w:rPr>
          <w:color w:val="000000" w:themeColor="text1"/>
          <w:szCs w:val="24"/>
        </w:rPr>
        <w:t>от 21.12.2001 № 178-ФЗ «О приватизации государственного и муниципального имущества».</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Если цена первоначального предложения, указанная в информационном сообщении о продаже посредством публичного предложения, составляет более 20 миллионов рублей, минимальная цена муниципального имущества при продаже по минимально допустимой цене устанавливается в размере 10 процентов от такой цены первоначального предложения.</w:t>
      </w:r>
    </w:p>
    <w:p w:rsidR="00203599" w:rsidRPr="00203599" w:rsidRDefault="00203599" w:rsidP="00203599">
      <w:pPr>
        <w:pStyle w:val="a4"/>
        <w:numPr>
          <w:ilvl w:val="0"/>
          <w:numId w:val="3"/>
        </w:numPr>
        <w:tabs>
          <w:tab w:val="left" w:pos="0"/>
        </w:tabs>
        <w:ind w:left="0" w:firstLine="426"/>
        <w:rPr>
          <w:color w:val="000000" w:themeColor="text1"/>
          <w:szCs w:val="24"/>
        </w:rPr>
      </w:pPr>
      <w:r w:rsidRPr="00203599">
        <w:rPr>
          <w:color w:val="000000" w:themeColor="text1"/>
          <w:szCs w:val="24"/>
        </w:rPr>
        <w:t>Информационное сообщение о продаже государственного или муниципального имущества без объявления цены должно соответствовать требованиям, предусмотренным статьей 15 Федерального закона от 21.12.2001 № 178-ФЗ «О приватизации государственного и муниципального имущества», за исключением начальной цены, а также содержать сведения о минимальной цене муниципального имущества.</w:t>
      </w:r>
    </w:p>
    <w:p w:rsidR="00203599" w:rsidRPr="00203599" w:rsidRDefault="00203599" w:rsidP="00203599">
      <w:pPr>
        <w:pStyle w:val="a4"/>
        <w:numPr>
          <w:ilvl w:val="0"/>
          <w:numId w:val="3"/>
        </w:numPr>
        <w:tabs>
          <w:tab w:val="left" w:pos="0"/>
        </w:tabs>
        <w:ind w:left="0" w:firstLine="426"/>
        <w:rPr>
          <w:color w:val="000000" w:themeColor="text1"/>
          <w:szCs w:val="24"/>
        </w:rPr>
      </w:pPr>
      <w:r w:rsidRPr="00203599">
        <w:rPr>
          <w:color w:val="000000" w:themeColor="text1"/>
          <w:szCs w:val="24"/>
        </w:rPr>
        <w:t xml:space="preserve"> Продажа по минимально допустимой цене является открытой по составу участников.</w:t>
      </w:r>
    </w:p>
    <w:p w:rsidR="00203599" w:rsidRPr="00203599" w:rsidRDefault="00203599" w:rsidP="00203599">
      <w:pPr>
        <w:pStyle w:val="a4"/>
        <w:numPr>
          <w:ilvl w:val="0"/>
          <w:numId w:val="3"/>
        </w:numPr>
        <w:tabs>
          <w:tab w:val="left" w:pos="0"/>
        </w:tabs>
        <w:ind w:left="0" w:firstLine="426"/>
        <w:rPr>
          <w:color w:val="000000" w:themeColor="text1"/>
          <w:szCs w:val="24"/>
        </w:rPr>
      </w:pPr>
      <w:r w:rsidRPr="00203599">
        <w:rPr>
          <w:color w:val="000000" w:themeColor="text1"/>
          <w:szCs w:val="24"/>
        </w:rPr>
        <w:t>Предложения о цене муниципального имущества заявляются участниками продажи по минимально допустимой цене открыто в ходе приема заявок. По итогам продажи по минимально допустимой цене с покупателем заключается договор купли-продажи муниципального имущества.</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 xml:space="preserve">В случае, если заявку на участие в продаже по минимально допустимой цене подало только одно лицо, допущенное к участию в продаже по минимально допустимой цене, или если по результатам рассмотрения заявок и документов только одно лицо допущено к участию в продаже по минимально допустимой цене, указанное лицо признается единственным участником продажи по минимально допустимой цене. Договор купли-продажи государственного или муниципального имущества заключается с лицом, признанным единственным участником продажи по минимально допустимой цене, по </w:t>
      </w:r>
      <w:r w:rsidRPr="00203599">
        <w:rPr>
          <w:color w:val="000000" w:themeColor="text1"/>
          <w:szCs w:val="24"/>
        </w:rPr>
        <w:lastRenderedPageBreak/>
        <w:t>цене предложения такого участника о цене государственного или муниципального имущества.</w:t>
      </w:r>
    </w:p>
    <w:p w:rsidR="00203599" w:rsidRPr="00203599" w:rsidRDefault="00203599" w:rsidP="00203599">
      <w:pPr>
        <w:pStyle w:val="a4"/>
        <w:numPr>
          <w:ilvl w:val="0"/>
          <w:numId w:val="3"/>
        </w:numPr>
        <w:tabs>
          <w:tab w:val="left" w:pos="0"/>
        </w:tabs>
        <w:ind w:left="0" w:firstLine="426"/>
        <w:rPr>
          <w:color w:val="000000" w:themeColor="text1"/>
          <w:szCs w:val="24"/>
        </w:rPr>
      </w:pPr>
      <w:r w:rsidRPr="00203599">
        <w:rPr>
          <w:color w:val="000000" w:themeColor="text1"/>
          <w:szCs w:val="24"/>
        </w:rPr>
        <w:t xml:space="preserve"> Продолжительность приема заявок на участие в продаже по минимально допустимой цене должна быть не менее чем пятьдесят дней. Признание претендентов участниками продажи по минимально допустимой цене и подведение ее итогов осуществляются в течение пяти рабочих дней со дня окончания срока приема указанных заявок.</w:t>
      </w:r>
    </w:p>
    <w:p w:rsidR="00203599" w:rsidRPr="00203599" w:rsidRDefault="00203599" w:rsidP="00203599">
      <w:pPr>
        <w:pStyle w:val="a4"/>
        <w:numPr>
          <w:ilvl w:val="0"/>
          <w:numId w:val="3"/>
        </w:numPr>
        <w:tabs>
          <w:tab w:val="left" w:pos="0"/>
        </w:tabs>
        <w:ind w:left="0" w:firstLine="426"/>
        <w:rPr>
          <w:color w:val="000000" w:themeColor="text1"/>
          <w:szCs w:val="24"/>
        </w:rPr>
      </w:pPr>
      <w:r w:rsidRPr="00203599">
        <w:rPr>
          <w:color w:val="000000" w:themeColor="text1"/>
          <w:szCs w:val="24"/>
        </w:rPr>
        <w:t>Для участия в продаже по минимально допустимой цене претендент вносит задаток в размере одного процента цены первоначального предложения, указанной в информационном сообщении о продаже такого муниципального имущества посредством публичного предложения.</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Документом, подтверждающим поступление задатка на счет, указанный в информационном сообщении, является выписка с этого счета.</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7) Претендент не допускается к участию в продаже по минимально допустимой цене по следующим основаниям:</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а) представленные документы не подтверждают право претендента быть покупателем в соответствии с законодательством Российской Федерации;</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б) представлены не все документы в соответствии с перечнем, указанным в информационном сообщении о продаже муниципального имущества, либо оформление указанных документов не соответствует законодательству Российской Федерации;</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в) заявка на участие в продаже по минимально допустимой цене подана лицом, не уполномоченным претендентом на осуществление таких действий;</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г) не подтверждено поступление в установленный срок задатка на счета, указанные в информационном сообщении;</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д) на день окончания срока приема заявок на участие в продаже по минимально допустимой цене отсутствует предложение о цене муниципального имущества, которая должна быть не менее минимальной цены такого имущества.</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8) Перечень оснований отказа претенденту в участии в продаже по минимально допустимой цене является исчерпывающим.</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9) Претендент имеет право отозвать поданную заявку на участие в продаже по минимально допустимой цене до окончания срока приема заявок на участие в продаже по минимально допустимой цене.</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10) Одно лицо имеет право подать только одну заявку, а также одно или несколько предложений о цене муниципального имущества. При подведении итогов продажи по минимально допустимой цене из всех поступивших от одного лица предложений о цене муниципального имущества учитывается предложение, которое было подано последним по времени. Не допускается подача предложения о цене муниципального имущества, в котором цена такого предложения на момент подачи будет меньше или равна наибольшей цене, содержащейся в предложениях о цене государственного или муниципального имущества, поступивших от остальных претендентов.</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Предельный размер повышения цены продаваемого муниципального имущества не ограничен.</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11) Покупателем муниципального имущества при проведении продажи по минимально допустимой цене признается допущенное к участию в продаже по минимально допустимой цене лицо, которое в ходе приема заявок предложило наибольшую цену такого имущества с учетом подпункта 10 пункта 3 настоящей статьи.</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12) Уведомление о признании участника продажи по минимально допустимой цене покупателем либо лицом, признанным единственным участником продажи по минимально допустимой цене, в случае, установленном абзацем вторым подпункта 4 пункта 3 настоящей статьи, направляется покупателю либо такому лицу в день подведения итогов продажи по минимально допустимой цене.</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 xml:space="preserve">13) </w:t>
      </w:r>
      <w:proofErr w:type="gramStart"/>
      <w:r w:rsidRPr="00203599">
        <w:rPr>
          <w:color w:val="000000" w:themeColor="text1"/>
          <w:szCs w:val="24"/>
        </w:rPr>
        <w:t>В</w:t>
      </w:r>
      <w:proofErr w:type="gramEnd"/>
      <w:r w:rsidRPr="00203599">
        <w:rPr>
          <w:color w:val="000000" w:themeColor="text1"/>
          <w:szCs w:val="24"/>
        </w:rPr>
        <w:t xml:space="preserve"> течение пяти дней с даты подведения итогов продажи по минимально допустимой цене суммы задатков возвращаются ее участникам, за исключением покупателя либо лица, признанного единственным участником продажи по минимально допустимой цене, в случае, установленном абзацем вторым подпункта 4 пункта 3 </w:t>
      </w:r>
      <w:r w:rsidRPr="00203599">
        <w:rPr>
          <w:color w:val="000000" w:themeColor="text1"/>
          <w:szCs w:val="24"/>
        </w:rPr>
        <w:lastRenderedPageBreak/>
        <w:t>настоящей статьи.</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14) При уклонении или отказе покупателя либо лица, признанного единственным участником продажи по минимально допустимой цене, в случае, установленном абзацем вторым подпункта 4 пункта 3 настоящей статьи, от заключения договора купли-продажи муниципального имущества задаток не возвращается. При этом покупатель либо лицо, признанное единственным участником продажи по минимально допустимой цене, обязаны в течение десяти календарных дней с даты истечения срока, установленного подпункта 15 пункта 3 настоящей статьи, уплатить продавцу штраф в размере минимальной цены муниципального имущества, предусмотренной подпунктом 1 пункта 3   настоящей статьи, за вычетом суммы задатка. В этом случае продажа по минимально допустимой цене признается несостоявшейся.</w:t>
      </w:r>
    </w:p>
    <w:p w:rsidR="00203599" w:rsidRPr="00203599" w:rsidRDefault="00203599" w:rsidP="00203599">
      <w:pPr>
        <w:pStyle w:val="a4"/>
        <w:tabs>
          <w:tab w:val="left" w:pos="0"/>
        </w:tabs>
        <w:ind w:firstLine="426"/>
        <w:rPr>
          <w:color w:val="000000" w:themeColor="text1"/>
          <w:szCs w:val="24"/>
        </w:rPr>
      </w:pPr>
      <w:r w:rsidRPr="00203599">
        <w:rPr>
          <w:color w:val="000000" w:themeColor="text1"/>
          <w:szCs w:val="24"/>
        </w:rPr>
        <w:t>15) Заключение договора купли-продажи муниципального имущества осуществляется в течение пяти рабочих дней со дня признания участника продажи по минимально допустимой цене покупателем либо лицом, признанным единственным участником продажи по минимально допустимой цене, в случае, установленном абзацем вторым подпункта 4 пункта 3 настоящей статьи, в порядке, установленном главой Золотонивского сельского поселения;";</w:t>
      </w:r>
    </w:p>
    <w:p w:rsidR="00203599" w:rsidRPr="00203599" w:rsidRDefault="00203599" w:rsidP="00203599">
      <w:pPr>
        <w:pStyle w:val="a4"/>
        <w:tabs>
          <w:tab w:val="left" w:pos="0"/>
        </w:tabs>
        <w:ind w:firstLine="426"/>
        <w:rPr>
          <w:color w:val="000000" w:themeColor="text1"/>
          <w:szCs w:val="24"/>
        </w:rPr>
      </w:pPr>
    </w:p>
    <w:p w:rsidR="00203599" w:rsidRPr="00203599" w:rsidRDefault="00203599" w:rsidP="00203599">
      <w:pPr>
        <w:pStyle w:val="a4"/>
        <w:numPr>
          <w:ilvl w:val="1"/>
          <w:numId w:val="2"/>
        </w:numPr>
        <w:tabs>
          <w:tab w:val="left" w:pos="0"/>
        </w:tabs>
        <w:rPr>
          <w:color w:val="000000" w:themeColor="text1"/>
          <w:szCs w:val="24"/>
        </w:rPr>
      </w:pPr>
      <w:r w:rsidRPr="00203599">
        <w:rPr>
          <w:color w:val="000000" w:themeColor="text1"/>
          <w:szCs w:val="24"/>
        </w:rPr>
        <w:t xml:space="preserve">Пункт 7 статьи </w:t>
      </w:r>
      <w:r w:rsidRPr="00203599">
        <w:rPr>
          <w:color w:val="000000" w:themeColor="text1"/>
          <w:szCs w:val="24"/>
          <w:lang w:val="en-US"/>
        </w:rPr>
        <w:t>II</w:t>
      </w:r>
      <w:r w:rsidRPr="00203599">
        <w:rPr>
          <w:color w:val="000000" w:themeColor="text1"/>
          <w:szCs w:val="24"/>
        </w:rPr>
        <w:t xml:space="preserve"> дополнить абзацем следующего содержания:</w:t>
      </w:r>
    </w:p>
    <w:p w:rsidR="00203599" w:rsidRPr="00203599" w:rsidRDefault="00203599" w:rsidP="00203599">
      <w:pPr>
        <w:pStyle w:val="a4"/>
        <w:tabs>
          <w:tab w:val="left" w:pos="0"/>
        </w:tabs>
        <w:ind w:firstLine="360"/>
        <w:rPr>
          <w:color w:val="000000" w:themeColor="text1"/>
          <w:szCs w:val="24"/>
        </w:rPr>
      </w:pPr>
      <w:r w:rsidRPr="00203599">
        <w:rPr>
          <w:color w:val="000000" w:themeColor="text1"/>
          <w:szCs w:val="24"/>
        </w:rPr>
        <w:t>«Приватизация объекта культурного наследия, являющегося зданием, строением или сооружением, путем продажи на конкурсе осуществляется с одновременным предоставлением лицу, приобретающему такой объект культурного наследия, земельного участка, занимаемого таким объектом и необходимого для его использования, в аренду.»</w:t>
      </w:r>
    </w:p>
    <w:p w:rsidR="00203599" w:rsidRPr="00203599" w:rsidRDefault="00203599" w:rsidP="00203599">
      <w:pPr>
        <w:pStyle w:val="a3"/>
        <w:shd w:val="clear" w:color="auto" w:fill="F8FAFB"/>
        <w:spacing w:before="195" w:beforeAutospacing="0" w:after="195" w:afterAutospacing="0"/>
        <w:rPr>
          <w:color w:val="000000" w:themeColor="text1"/>
        </w:rPr>
      </w:pPr>
      <w:r w:rsidRPr="00203599">
        <w:rPr>
          <w:color w:val="000000" w:themeColor="text1"/>
        </w:rPr>
        <w:t xml:space="preserve">1.3 Статью </w:t>
      </w:r>
      <w:r w:rsidRPr="00203599">
        <w:rPr>
          <w:color w:val="000000" w:themeColor="text1"/>
          <w:lang w:val="en-US"/>
        </w:rPr>
        <w:t>II</w:t>
      </w:r>
      <w:r w:rsidRPr="00203599">
        <w:rPr>
          <w:color w:val="000000" w:themeColor="text1"/>
        </w:rPr>
        <w:t xml:space="preserve"> дополнить пунктом 10.1 следующего содержания:</w:t>
      </w:r>
    </w:p>
    <w:p w:rsidR="00203599" w:rsidRPr="00203599" w:rsidRDefault="00203599" w:rsidP="00203599">
      <w:pPr>
        <w:pStyle w:val="a4"/>
        <w:tabs>
          <w:tab w:val="left" w:pos="1017"/>
        </w:tabs>
        <w:ind w:firstLine="340"/>
        <w:rPr>
          <w:color w:val="000000" w:themeColor="text1"/>
          <w:szCs w:val="24"/>
        </w:rPr>
      </w:pPr>
      <w:r w:rsidRPr="00203599">
        <w:rPr>
          <w:color w:val="000000" w:themeColor="text1"/>
          <w:szCs w:val="24"/>
        </w:rPr>
        <w:t>« 10.1 Информационное сообщение о продаже муниципального имущества, подлежащее опубликованию в официальном печатном издании, должно содержать, за исключением случаев, предусмотренных Федеральным законом от 21 декабря 2001 года N 178-ФЗ "О приватизации государственного и муниципального имущества", следующие сведения:</w:t>
      </w:r>
    </w:p>
    <w:p w:rsidR="00203599" w:rsidRPr="00203599" w:rsidRDefault="00203599" w:rsidP="00203599">
      <w:pPr>
        <w:pStyle w:val="a4"/>
        <w:tabs>
          <w:tab w:val="left" w:pos="1017"/>
        </w:tabs>
        <w:ind w:firstLine="340"/>
        <w:rPr>
          <w:color w:val="000000" w:themeColor="text1"/>
          <w:szCs w:val="24"/>
        </w:rPr>
      </w:pPr>
      <w:r w:rsidRPr="00203599">
        <w:rPr>
          <w:color w:val="000000" w:themeColor="text1"/>
          <w:szCs w:val="24"/>
        </w:rPr>
        <w:t>1) наименование органа местного самоуправления, принявшего решение об условиях приватизации такого имущества, реквизиты указанного решения;</w:t>
      </w:r>
    </w:p>
    <w:p w:rsidR="00203599" w:rsidRPr="00203599" w:rsidRDefault="00203599" w:rsidP="00203599">
      <w:pPr>
        <w:pStyle w:val="a4"/>
        <w:tabs>
          <w:tab w:val="left" w:pos="1017"/>
        </w:tabs>
        <w:ind w:firstLine="340"/>
        <w:rPr>
          <w:color w:val="000000" w:themeColor="text1"/>
          <w:szCs w:val="24"/>
        </w:rPr>
      </w:pPr>
      <w:r w:rsidRPr="00203599">
        <w:rPr>
          <w:color w:val="000000" w:themeColor="text1"/>
          <w:szCs w:val="24"/>
        </w:rPr>
        <w:t>2) наименование такого имущества и иные позволяющие его индивидуализировать сведения (характеристика имущества);</w:t>
      </w:r>
    </w:p>
    <w:p w:rsidR="00203599" w:rsidRPr="00203599" w:rsidRDefault="00203599" w:rsidP="00203599">
      <w:pPr>
        <w:pStyle w:val="a4"/>
        <w:tabs>
          <w:tab w:val="left" w:pos="1017"/>
        </w:tabs>
        <w:ind w:firstLine="340"/>
        <w:rPr>
          <w:color w:val="000000" w:themeColor="text1"/>
          <w:szCs w:val="24"/>
        </w:rPr>
      </w:pPr>
      <w:r w:rsidRPr="00203599">
        <w:rPr>
          <w:color w:val="000000" w:themeColor="text1"/>
          <w:szCs w:val="24"/>
        </w:rPr>
        <w:t>3) способ приватизации такого имущества;</w:t>
      </w:r>
    </w:p>
    <w:p w:rsidR="00203599" w:rsidRPr="00203599" w:rsidRDefault="00203599" w:rsidP="00203599">
      <w:pPr>
        <w:pStyle w:val="a4"/>
        <w:tabs>
          <w:tab w:val="left" w:pos="1017"/>
        </w:tabs>
        <w:ind w:firstLine="340"/>
        <w:rPr>
          <w:color w:val="000000" w:themeColor="text1"/>
          <w:szCs w:val="24"/>
        </w:rPr>
      </w:pPr>
      <w:r w:rsidRPr="00203599">
        <w:rPr>
          <w:color w:val="000000" w:themeColor="text1"/>
          <w:szCs w:val="24"/>
        </w:rPr>
        <w:t>4) начальная цена продажи такого имущества;</w:t>
      </w:r>
    </w:p>
    <w:p w:rsidR="00203599" w:rsidRPr="00203599" w:rsidRDefault="00203599" w:rsidP="00203599">
      <w:pPr>
        <w:pStyle w:val="a4"/>
        <w:tabs>
          <w:tab w:val="left" w:pos="1017"/>
        </w:tabs>
        <w:ind w:firstLine="340"/>
        <w:rPr>
          <w:color w:val="000000" w:themeColor="text1"/>
          <w:szCs w:val="24"/>
        </w:rPr>
      </w:pPr>
      <w:r w:rsidRPr="00203599">
        <w:rPr>
          <w:color w:val="000000" w:themeColor="text1"/>
          <w:szCs w:val="24"/>
        </w:rPr>
        <w:t>5) форма подачи предложений о цене такого имущества;</w:t>
      </w:r>
    </w:p>
    <w:p w:rsidR="00203599" w:rsidRPr="00203599" w:rsidRDefault="00203599" w:rsidP="00203599">
      <w:pPr>
        <w:pStyle w:val="a4"/>
        <w:tabs>
          <w:tab w:val="left" w:pos="1017"/>
        </w:tabs>
        <w:ind w:firstLine="340"/>
        <w:rPr>
          <w:color w:val="000000" w:themeColor="text1"/>
          <w:szCs w:val="24"/>
        </w:rPr>
      </w:pPr>
      <w:r w:rsidRPr="00203599">
        <w:rPr>
          <w:color w:val="000000" w:themeColor="text1"/>
          <w:szCs w:val="24"/>
        </w:rPr>
        <w:t>6) условия и сроки платежа, необходимые реквизиты счетов;</w:t>
      </w:r>
    </w:p>
    <w:p w:rsidR="00203599" w:rsidRPr="00203599" w:rsidRDefault="00203599" w:rsidP="00203599">
      <w:pPr>
        <w:pStyle w:val="a4"/>
        <w:tabs>
          <w:tab w:val="left" w:pos="1017"/>
        </w:tabs>
        <w:ind w:firstLine="340"/>
        <w:rPr>
          <w:color w:val="000000" w:themeColor="text1"/>
          <w:szCs w:val="24"/>
        </w:rPr>
      </w:pPr>
      <w:r w:rsidRPr="00203599">
        <w:rPr>
          <w:color w:val="000000" w:themeColor="text1"/>
          <w:szCs w:val="24"/>
        </w:rPr>
        <w:t>7) размер задатка, срок и порядок его внесения, необходимые реквизиты счетов;</w:t>
      </w:r>
    </w:p>
    <w:p w:rsidR="00203599" w:rsidRPr="00203599" w:rsidRDefault="00203599" w:rsidP="00203599">
      <w:pPr>
        <w:pStyle w:val="a4"/>
        <w:tabs>
          <w:tab w:val="left" w:pos="1017"/>
        </w:tabs>
        <w:ind w:firstLine="340"/>
        <w:rPr>
          <w:color w:val="000000" w:themeColor="text1"/>
          <w:szCs w:val="24"/>
        </w:rPr>
      </w:pPr>
      <w:r w:rsidRPr="00203599">
        <w:rPr>
          <w:color w:val="000000" w:themeColor="text1"/>
          <w:szCs w:val="24"/>
        </w:rPr>
        <w:t>8) порядок, место, даты начала и окончания подачи заявок, предложений;</w:t>
      </w:r>
    </w:p>
    <w:p w:rsidR="00203599" w:rsidRPr="00203599" w:rsidRDefault="00203599" w:rsidP="00203599">
      <w:pPr>
        <w:pStyle w:val="a4"/>
        <w:tabs>
          <w:tab w:val="left" w:pos="1017"/>
        </w:tabs>
        <w:ind w:firstLine="340"/>
        <w:rPr>
          <w:color w:val="000000" w:themeColor="text1"/>
          <w:szCs w:val="24"/>
        </w:rPr>
      </w:pPr>
      <w:r w:rsidRPr="00203599">
        <w:rPr>
          <w:color w:val="000000" w:themeColor="text1"/>
          <w:szCs w:val="24"/>
        </w:rPr>
        <w:t>9) исчерпывающий перечень представляемых покупателями документов;</w:t>
      </w:r>
    </w:p>
    <w:p w:rsidR="00203599" w:rsidRPr="00203599" w:rsidRDefault="00203599" w:rsidP="00203599">
      <w:pPr>
        <w:pStyle w:val="a4"/>
        <w:tabs>
          <w:tab w:val="left" w:pos="1017"/>
        </w:tabs>
        <w:ind w:firstLine="340"/>
        <w:rPr>
          <w:color w:val="000000" w:themeColor="text1"/>
          <w:szCs w:val="24"/>
        </w:rPr>
      </w:pPr>
      <w:r w:rsidRPr="00203599">
        <w:rPr>
          <w:color w:val="000000" w:themeColor="text1"/>
          <w:szCs w:val="24"/>
        </w:rPr>
        <w:t>10) срок заключения договора купли-продажи такого имущества;</w:t>
      </w:r>
    </w:p>
    <w:p w:rsidR="00203599" w:rsidRPr="00203599" w:rsidRDefault="00203599" w:rsidP="00203599">
      <w:pPr>
        <w:pStyle w:val="a4"/>
        <w:tabs>
          <w:tab w:val="left" w:pos="1017"/>
        </w:tabs>
        <w:ind w:firstLine="340"/>
        <w:rPr>
          <w:color w:val="000000" w:themeColor="text1"/>
          <w:szCs w:val="24"/>
        </w:rPr>
      </w:pPr>
      <w:r w:rsidRPr="00203599">
        <w:rPr>
          <w:color w:val="000000" w:themeColor="text1"/>
          <w:szCs w:val="24"/>
        </w:rPr>
        <w:t>11) порядок ознакомления покупателей с иной информацией, условиями договора купли-продажи такого имущества;</w:t>
      </w:r>
    </w:p>
    <w:p w:rsidR="00203599" w:rsidRPr="00203599" w:rsidRDefault="00203599" w:rsidP="00203599">
      <w:pPr>
        <w:pStyle w:val="a4"/>
        <w:tabs>
          <w:tab w:val="left" w:pos="1017"/>
        </w:tabs>
        <w:ind w:firstLine="340"/>
        <w:rPr>
          <w:color w:val="000000" w:themeColor="text1"/>
          <w:szCs w:val="24"/>
        </w:rPr>
      </w:pPr>
      <w:r w:rsidRPr="00203599">
        <w:rPr>
          <w:color w:val="000000" w:themeColor="text1"/>
          <w:szCs w:val="24"/>
        </w:rPr>
        <w:t>12) ограничения участия отдельных категорий физических лиц и юридических лиц в приватизации такого имущества;</w:t>
      </w:r>
    </w:p>
    <w:p w:rsidR="00203599" w:rsidRPr="00203599" w:rsidRDefault="00203599" w:rsidP="00203599">
      <w:pPr>
        <w:pStyle w:val="a4"/>
        <w:tabs>
          <w:tab w:val="left" w:pos="1017"/>
        </w:tabs>
        <w:ind w:firstLine="340"/>
        <w:rPr>
          <w:color w:val="000000" w:themeColor="text1"/>
          <w:szCs w:val="24"/>
        </w:rPr>
      </w:pPr>
      <w:r w:rsidRPr="00203599">
        <w:rPr>
          <w:color w:val="000000" w:themeColor="text1"/>
          <w:szCs w:val="24"/>
        </w:rPr>
        <w:t>13)</w:t>
      </w:r>
      <w:r w:rsidRPr="00203599">
        <w:rPr>
          <w:color w:val="000000" w:themeColor="text1"/>
        </w:rPr>
        <w:t xml:space="preserve"> </w:t>
      </w:r>
      <w:r w:rsidRPr="00203599">
        <w:rPr>
          <w:color w:val="000000" w:themeColor="text1"/>
          <w:szCs w:val="24"/>
        </w:rPr>
        <w:t>порядок определения победителей (при проведении аукциона, специализированного аукциона, конкурса), либо покупателей (при проведении продажи муниципального имущества по минимально допустимой цене), либо лиц, имеющих право приобретения муниципального имущества (при проведении его продажи посредством публичного предложения);</w:t>
      </w:r>
    </w:p>
    <w:p w:rsidR="00203599" w:rsidRPr="00203599" w:rsidRDefault="00203599" w:rsidP="00203599">
      <w:pPr>
        <w:pStyle w:val="a4"/>
        <w:tabs>
          <w:tab w:val="left" w:pos="1017"/>
        </w:tabs>
        <w:ind w:firstLine="340"/>
        <w:rPr>
          <w:color w:val="000000" w:themeColor="text1"/>
          <w:szCs w:val="24"/>
        </w:rPr>
      </w:pPr>
      <w:r w:rsidRPr="00203599">
        <w:rPr>
          <w:color w:val="000000" w:themeColor="text1"/>
          <w:szCs w:val="24"/>
        </w:rPr>
        <w:t>14) место и срок подведения итогов продажи муниципального имущества.</w:t>
      </w:r>
    </w:p>
    <w:p w:rsidR="00203599" w:rsidRPr="00203599" w:rsidRDefault="00203599" w:rsidP="00203599">
      <w:pPr>
        <w:pStyle w:val="a4"/>
        <w:tabs>
          <w:tab w:val="left" w:pos="1017"/>
        </w:tabs>
        <w:ind w:firstLine="340"/>
        <w:rPr>
          <w:color w:val="000000" w:themeColor="text1"/>
          <w:szCs w:val="24"/>
        </w:rPr>
      </w:pPr>
      <w:r w:rsidRPr="00203599">
        <w:rPr>
          <w:color w:val="000000" w:themeColor="text1"/>
          <w:szCs w:val="24"/>
        </w:rPr>
        <w:t xml:space="preserve">15) размер и порядок выплаты вознаграждения юридическому лицу, которое в соответствии с подпунктом 8.1 пункта 1 статьи 6 настоящего Федерального закона от 21.12.2001 № 178-ФЗ «О приватизации государственного и муниципального имущества», </w:t>
      </w:r>
      <w:r w:rsidRPr="00203599">
        <w:rPr>
          <w:color w:val="000000" w:themeColor="text1"/>
          <w:szCs w:val="24"/>
        </w:rPr>
        <w:lastRenderedPageBreak/>
        <w:t>осуществляет функции продавца муниципального имущества и (или) которому решениями соответственно органа местного самоуправления поручено организовать от имени собственника продажу приватизируемого муниципального имущества.</w:t>
      </w:r>
    </w:p>
    <w:p w:rsidR="00203599" w:rsidRPr="00203599" w:rsidRDefault="00203599" w:rsidP="00203599">
      <w:pPr>
        <w:pStyle w:val="a4"/>
        <w:tabs>
          <w:tab w:val="left" w:pos="1017"/>
        </w:tabs>
        <w:ind w:firstLine="340"/>
        <w:rPr>
          <w:color w:val="000000" w:themeColor="text1"/>
          <w:szCs w:val="24"/>
        </w:rPr>
      </w:pPr>
      <w:r w:rsidRPr="00203599">
        <w:rPr>
          <w:color w:val="000000" w:themeColor="text1"/>
          <w:szCs w:val="24"/>
        </w:rPr>
        <w:t>16)  сведения об установлении обременения такого имущества публичным сервитутом и (или) ограничениями, предусмотренными настоящим Федеральным законом</w:t>
      </w:r>
      <w:r w:rsidRPr="00203599">
        <w:rPr>
          <w:color w:val="000000" w:themeColor="text1"/>
        </w:rPr>
        <w:t xml:space="preserve"> </w:t>
      </w:r>
      <w:r w:rsidRPr="00203599">
        <w:rPr>
          <w:color w:val="000000" w:themeColor="text1"/>
          <w:szCs w:val="24"/>
        </w:rPr>
        <w:t>от 21.12.2001 № 178-ФЗ «О приватизации государственного и муниципального имущества» и (или) иными федеральными законами;</w:t>
      </w:r>
    </w:p>
    <w:p w:rsidR="00203599" w:rsidRPr="00203599" w:rsidRDefault="00203599" w:rsidP="00203599">
      <w:pPr>
        <w:pStyle w:val="a4"/>
        <w:tabs>
          <w:tab w:val="left" w:pos="1017"/>
        </w:tabs>
        <w:ind w:firstLine="340"/>
        <w:rPr>
          <w:color w:val="000000" w:themeColor="text1"/>
          <w:szCs w:val="24"/>
        </w:rPr>
      </w:pPr>
      <w:r w:rsidRPr="00203599">
        <w:rPr>
          <w:color w:val="000000" w:themeColor="text1"/>
          <w:szCs w:val="24"/>
        </w:rPr>
        <w:t>17) условия конкурса, формы и сроки их выполнения.»</w:t>
      </w:r>
    </w:p>
    <w:p w:rsidR="00203599" w:rsidRDefault="00203599" w:rsidP="00203599">
      <w:pPr>
        <w:pStyle w:val="a4"/>
        <w:tabs>
          <w:tab w:val="left" w:pos="1017"/>
        </w:tabs>
        <w:snapToGrid/>
        <w:ind w:left="786"/>
        <w:rPr>
          <w:szCs w:val="24"/>
        </w:rPr>
      </w:pPr>
    </w:p>
    <w:p w:rsidR="00203599" w:rsidRPr="001435FF" w:rsidRDefault="00203599" w:rsidP="00203599">
      <w:pPr>
        <w:spacing w:after="0" w:line="240" w:lineRule="auto"/>
        <w:jc w:val="both"/>
        <w:rPr>
          <w:rFonts w:ascii="Times New Roman" w:eastAsia="Times New Roman" w:hAnsi="Times New Roman"/>
          <w:sz w:val="24"/>
          <w:szCs w:val="24"/>
          <w:lang w:eastAsia="ru-RU"/>
        </w:rPr>
      </w:pPr>
      <w:r w:rsidRPr="001435FF">
        <w:rPr>
          <w:rFonts w:ascii="Times New Roman" w:eastAsia="Times New Roman" w:hAnsi="Times New Roman"/>
          <w:color w:val="000000"/>
          <w:spacing w:val="4"/>
          <w:sz w:val="24"/>
          <w:szCs w:val="24"/>
          <w:lang w:eastAsia="ru-RU"/>
        </w:rPr>
        <w:t xml:space="preserve">       </w:t>
      </w:r>
      <w:r>
        <w:rPr>
          <w:rFonts w:ascii="Times New Roman" w:eastAsia="Times New Roman" w:hAnsi="Times New Roman"/>
          <w:sz w:val="24"/>
          <w:szCs w:val="24"/>
          <w:lang w:val="en-US" w:eastAsia="ru-RU"/>
        </w:rPr>
        <w:t>II</w:t>
      </w:r>
      <w:r w:rsidRPr="00B92B34">
        <w:rPr>
          <w:rFonts w:ascii="Times New Roman" w:eastAsia="Times New Roman" w:hAnsi="Times New Roman"/>
          <w:sz w:val="24"/>
          <w:szCs w:val="24"/>
          <w:lang w:eastAsia="ru-RU"/>
        </w:rPr>
        <w:t xml:space="preserve">. Настоящее решение подлежит обнародованию и вступает в силу с момента обнародования, за исключением положений пункта </w:t>
      </w:r>
      <w:r>
        <w:rPr>
          <w:rFonts w:ascii="Times New Roman" w:eastAsia="Times New Roman" w:hAnsi="Times New Roman"/>
          <w:sz w:val="24"/>
          <w:szCs w:val="24"/>
          <w:lang w:eastAsia="ru-RU"/>
        </w:rPr>
        <w:t>1.1</w:t>
      </w:r>
      <w:r w:rsidRPr="00B92B34">
        <w:rPr>
          <w:rFonts w:ascii="Times New Roman" w:eastAsia="Times New Roman" w:hAnsi="Times New Roman"/>
          <w:sz w:val="24"/>
          <w:szCs w:val="24"/>
          <w:lang w:eastAsia="ru-RU"/>
        </w:rPr>
        <w:t xml:space="preserve"> настоящего Решения, которые вступают в силу с 01.07.2024.</w:t>
      </w:r>
    </w:p>
    <w:p w:rsidR="00203599" w:rsidRPr="001435FF" w:rsidRDefault="00203599" w:rsidP="00203599">
      <w:pPr>
        <w:spacing w:after="0" w:line="240" w:lineRule="auto"/>
        <w:ind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III</w:t>
      </w:r>
      <w:r w:rsidRPr="001435FF">
        <w:rPr>
          <w:rFonts w:ascii="Times New Roman" w:eastAsia="Times New Roman" w:hAnsi="Times New Roman"/>
          <w:sz w:val="24"/>
          <w:szCs w:val="24"/>
          <w:lang w:eastAsia="ru-RU"/>
        </w:rPr>
        <w:t>. Контроль за исполнением настоящего решения оставляю за собой.</w:t>
      </w:r>
    </w:p>
    <w:p w:rsidR="00203599" w:rsidRPr="001435FF" w:rsidRDefault="00203599" w:rsidP="00203599">
      <w:pPr>
        <w:spacing w:line="240" w:lineRule="auto"/>
        <w:jc w:val="both"/>
        <w:rPr>
          <w:rFonts w:ascii="Times New Roman" w:eastAsia="Times New Roman" w:hAnsi="Times New Roman"/>
          <w:sz w:val="24"/>
          <w:szCs w:val="24"/>
          <w:lang w:eastAsia="ru-RU"/>
        </w:rPr>
      </w:pPr>
    </w:p>
    <w:p w:rsidR="00203599" w:rsidRPr="00203599" w:rsidRDefault="00203599" w:rsidP="00203599">
      <w:pPr>
        <w:widowControl w:val="0"/>
        <w:autoSpaceDE w:val="0"/>
        <w:autoSpaceDN w:val="0"/>
        <w:adjustRightInd w:val="0"/>
        <w:spacing w:after="0" w:line="240" w:lineRule="auto"/>
        <w:ind w:firstLine="709"/>
        <w:jc w:val="right"/>
        <w:rPr>
          <w:rFonts w:ascii="Times New Roman" w:hAnsi="Times New Roman"/>
          <w:color w:val="000000"/>
          <w:sz w:val="24"/>
          <w:szCs w:val="24"/>
          <w:lang w:eastAsia="ru-RU"/>
        </w:rPr>
      </w:pPr>
      <w:r w:rsidRPr="00203599">
        <w:rPr>
          <w:rFonts w:ascii="Times New Roman" w:hAnsi="Times New Roman"/>
          <w:color w:val="000000"/>
          <w:sz w:val="24"/>
          <w:szCs w:val="24"/>
          <w:lang w:eastAsia="ru-RU"/>
        </w:rPr>
        <w:t xml:space="preserve">Председатель Совета депутатов </w:t>
      </w:r>
      <w:bookmarkStart w:id="3" w:name="_Hlk157507903"/>
      <w:r w:rsidRPr="00203599">
        <w:rPr>
          <w:rFonts w:ascii="Times New Roman" w:hAnsi="Times New Roman"/>
          <w:color w:val="000000"/>
          <w:sz w:val="24"/>
          <w:szCs w:val="24"/>
          <w:lang w:eastAsia="ru-RU"/>
        </w:rPr>
        <w:t>Сергеевского</w:t>
      </w:r>
      <w:bookmarkEnd w:id="3"/>
      <w:r w:rsidRPr="00203599">
        <w:rPr>
          <w:rFonts w:ascii="Times New Roman" w:hAnsi="Times New Roman"/>
          <w:color w:val="000000"/>
          <w:sz w:val="24"/>
          <w:szCs w:val="24"/>
          <w:lang w:eastAsia="ru-RU"/>
        </w:rPr>
        <w:t xml:space="preserve"> сельского поселения</w:t>
      </w:r>
    </w:p>
    <w:p w:rsidR="00203599" w:rsidRPr="00203599" w:rsidRDefault="00203599" w:rsidP="00203599">
      <w:pPr>
        <w:widowControl w:val="0"/>
        <w:autoSpaceDE w:val="0"/>
        <w:autoSpaceDN w:val="0"/>
        <w:adjustRightInd w:val="0"/>
        <w:spacing w:after="0" w:line="240" w:lineRule="auto"/>
        <w:ind w:firstLine="709"/>
        <w:jc w:val="right"/>
        <w:rPr>
          <w:rFonts w:ascii="Times New Roman" w:hAnsi="Times New Roman"/>
          <w:color w:val="000000"/>
          <w:sz w:val="24"/>
          <w:szCs w:val="24"/>
          <w:lang w:eastAsia="ru-RU"/>
        </w:rPr>
      </w:pPr>
      <w:r w:rsidRPr="00203599">
        <w:rPr>
          <w:rFonts w:ascii="Times New Roman" w:hAnsi="Times New Roman"/>
          <w:color w:val="000000"/>
          <w:sz w:val="24"/>
          <w:szCs w:val="24"/>
          <w:lang w:eastAsia="ru-RU"/>
        </w:rPr>
        <w:t>Оконешниковского муниципального района Омской области</w:t>
      </w:r>
    </w:p>
    <w:p w:rsidR="00203599" w:rsidRPr="00203599" w:rsidRDefault="00203599" w:rsidP="00203599">
      <w:pPr>
        <w:widowControl w:val="0"/>
        <w:autoSpaceDE w:val="0"/>
        <w:autoSpaceDN w:val="0"/>
        <w:adjustRightInd w:val="0"/>
        <w:spacing w:after="0" w:line="240" w:lineRule="auto"/>
        <w:ind w:firstLine="709"/>
        <w:jc w:val="right"/>
        <w:rPr>
          <w:rFonts w:ascii="Times New Roman" w:hAnsi="Times New Roman"/>
          <w:color w:val="000000"/>
          <w:sz w:val="24"/>
          <w:szCs w:val="24"/>
          <w:lang w:eastAsia="ru-RU"/>
        </w:rPr>
      </w:pPr>
      <w:r w:rsidRPr="00203599">
        <w:rPr>
          <w:rFonts w:ascii="Times New Roman" w:hAnsi="Times New Roman"/>
          <w:color w:val="000000"/>
          <w:sz w:val="24"/>
          <w:szCs w:val="24"/>
          <w:lang w:eastAsia="ru-RU"/>
        </w:rPr>
        <w:t>Н.С. Балабкина</w:t>
      </w:r>
    </w:p>
    <w:p w:rsidR="00203599" w:rsidRPr="00203599" w:rsidRDefault="00203599" w:rsidP="00203599">
      <w:pPr>
        <w:widowControl w:val="0"/>
        <w:autoSpaceDE w:val="0"/>
        <w:autoSpaceDN w:val="0"/>
        <w:adjustRightInd w:val="0"/>
        <w:spacing w:after="0" w:line="240" w:lineRule="auto"/>
        <w:ind w:firstLine="709"/>
        <w:jc w:val="right"/>
        <w:rPr>
          <w:rFonts w:ascii="Times New Roman" w:hAnsi="Times New Roman"/>
          <w:color w:val="000000"/>
          <w:sz w:val="24"/>
          <w:szCs w:val="24"/>
          <w:lang w:eastAsia="ru-RU"/>
        </w:rPr>
      </w:pPr>
    </w:p>
    <w:p w:rsidR="00203599" w:rsidRPr="00203599" w:rsidRDefault="00203599" w:rsidP="00203599">
      <w:pPr>
        <w:widowControl w:val="0"/>
        <w:autoSpaceDE w:val="0"/>
        <w:autoSpaceDN w:val="0"/>
        <w:adjustRightInd w:val="0"/>
        <w:spacing w:after="0" w:line="240" w:lineRule="auto"/>
        <w:ind w:firstLine="709"/>
        <w:jc w:val="right"/>
        <w:rPr>
          <w:rFonts w:ascii="Times New Roman" w:hAnsi="Times New Roman"/>
          <w:color w:val="000000"/>
          <w:sz w:val="24"/>
          <w:szCs w:val="24"/>
          <w:lang w:eastAsia="ru-RU"/>
        </w:rPr>
      </w:pPr>
      <w:r w:rsidRPr="00203599">
        <w:rPr>
          <w:rFonts w:ascii="Times New Roman" w:hAnsi="Times New Roman"/>
          <w:color w:val="000000"/>
          <w:sz w:val="24"/>
          <w:szCs w:val="24"/>
          <w:lang w:eastAsia="ru-RU"/>
        </w:rPr>
        <w:t xml:space="preserve">Глава Сергеевского сельского поселения </w:t>
      </w:r>
    </w:p>
    <w:p w:rsidR="00203599" w:rsidRPr="00203599" w:rsidRDefault="00203599" w:rsidP="00203599">
      <w:pPr>
        <w:widowControl w:val="0"/>
        <w:autoSpaceDE w:val="0"/>
        <w:autoSpaceDN w:val="0"/>
        <w:adjustRightInd w:val="0"/>
        <w:spacing w:after="0" w:line="240" w:lineRule="auto"/>
        <w:ind w:firstLine="709"/>
        <w:jc w:val="right"/>
        <w:rPr>
          <w:rFonts w:ascii="Times New Roman" w:hAnsi="Times New Roman"/>
          <w:color w:val="000000"/>
          <w:sz w:val="24"/>
          <w:szCs w:val="24"/>
          <w:lang w:eastAsia="ru-RU"/>
        </w:rPr>
      </w:pPr>
      <w:r w:rsidRPr="00203599">
        <w:rPr>
          <w:rFonts w:ascii="Times New Roman" w:hAnsi="Times New Roman"/>
          <w:color w:val="000000"/>
          <w:sz w:val="24"/>
          <w:szCs w:val="24"/>
          <w:lang w:eastAsia="ru-RU"/>
        </w:rPr>
        <w:t>Оконешниковского муниципального района Омской области</w:t>
      </w:r>
    </w:p>
    <w:p w:rsidR="00203599" w:rsidRPr="00203599" w:rsidRDefault="00203599" w:rsidP="00203599">
      <w:pPr>
        <w:widowControl w:val="0"/>
        <w:spacing w:after="0" w:line="240" w:lineRule="auto"/>
        <w:jc w:val="right"/>
        <w:rPr>
          <w:rFonts w:ascii="Times New Roman" w:eastAsia="Courier New" w:hAnsi="Times New Roman"/>
          <w:color w:val="000000"/>
          <w:sz w:val="24"/>
          <w:szCs w:val="24"/>
          <w:lang w:eastAsia="ru-RU"/>
        </w:rPr>
      </w:pPr>
      <w:r w:rsidRPr="00203599">
        <w:rPr>
          <w:rFonts w:ascii="Times New Roman" w:hAnsi="Times New Roman"/>
          <w:color w:val="000000"/>
          <w:sz w:val="24"/>
          <w:szCs w:val="24"/>
          <w:lang w:eastAsia="ru-RU"/>
        </w:rPr>
        <w:t xml:space="preserve"> Н.П. Шевкопляс</w:t>
      </w:r>
    </w:p>
    <w:p w:rsidR="00203599" w:rsidRPr="00203599" w:rsidRDefault="00203599" w:rsidP="00203599">
      <w:pPr>
        <w:spacing w:after="0" w:line="240" w:lineRule="auto"/>
        <w:rPr>
          <w:rFonts w:ascii="Times New Roman" w:eastAsia="Times New Roman" w:hAnsi="Times New Roman"/>
          <w:sz w:val="24"/>
          <w:szCs w:val="24"/>
          <w:lang w:eastAsia="ru-RU"/>
        </w:rPr>
      </w:pPr>
    </w:p>
    <w:p w:rsidR="00C1125F" w:rsidRDefault="00C1125F"/>
    <w:sectPr w:rsidR="00C1125F" w:rsidSect="009C1326">
      <w:pgSz w:w="11906" w:h="16838"/>
      <w:pgMar w:top="851"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81A91"/>
    <w:multiLevelType w:val="multilevel"/>
    <w:tmpl w:val="03D09082"/>
    <w:lvl w:ilvl="0">
      <w:start w:val="1"/>
      <w:numFmt w:val="decimal"/>
      <w:lvlText w:val="%1."/>
      <w:lvlJc w:val="left"/>
      <w:pPr>
        <w:ind w:left="786"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 w15:restartNumberingAfterBreak="0">
    <w:nsid w:val="4C4001A0"/>
    <w:multiLevelType w:val="multilevel"/>
    <w:tmpl w:val="EFB232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7B083FCD"/>
    <w:multiLevelType w:val="hybridMultilevel"/>
    <w:tmpl w:val="7C540182"/>
    <w:lvl w:ilvl="0" w:tplc="E6FCF33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proofState w:spelling="clean" w:grammar="clean"/>
  <w:defaultTabStop w:val="708"/>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AEA"/>
    <w:rsid w:val="00054AEA"/>
    <w:rsid w:val="001C1574"/>
    <w:rsid w:val="00203599"/>
    <w:rsid w:val="002173C3"/>
    <w:rsid w:val="00AB2377"/>
    <w:rsid w:val="00BD17C5"/>
    <w:rsid w:val="00C112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0B0FB5-EFA7-45F2-ACD4-5C2832FAC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359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03599"/>
    <w:pPr>
      <w:widowControl w:val="0"/>
      <w:autoSpaceDE w:val="0"/>
      <w:autoSpaceDN w:val="0"/>
      <w:spacing w:after="0" w:line="240" w:lineRule="auto"/>
    </w:pPr>
    <w:rPr>
      <w:rFonts w:ascii="Calibri" w:eastAsia="Times New Roman" w:hAnsi="Calibri" w:cs="Calibri"/>
      <w:szCs w:val="20"/>
      <w:lang w:eastAsia="ru-RU"/>
    </w:rPr>
  </w:style>
  <w:style w:type="paragraph" w:styleId="a3">
    <w:name w:val="Normal (Web)"/>
    <w:basedOn w:val="a"/>
    <w:uiPriority w:val="99"/>
    <w:unhideWhenUsed/>
    <w:rsid w:val="002035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
    <w:name w:val="Без интервала1"/>
    <w:rsid w:val="00203599"/>
    <w:pPr>
      <w:spacing w:after="0" w:line="240" w:lineRule="auto"/>
    </w:pPr>
    <w:rPr>
      <w:rFonts w:ascii="Calibri" w:eastAsia="Times New Roman" w:hAnsi="Calibri" w:cs="Times New Roman"/>
      <w:lang w:eastAsia="ru-RU"/>
    </w:rPr>
  </w:style>
  <w:style w:type="paragraph" w:styleId="a4">
    <w:name w:val="Body Text"/>
    <w:basedOn w:val="a"/>
    <w:link w:val="a5"/>
    <w:rsid w:val="00203599"/>
    <w:pPr>
      <w:widowControl w:val="0"/>
      <w:snapToGrid w:val="0"/>
      <w:spacing w:after="0" w:line="240" w:lineRule="auto"/>
      <w:jc w:val="both"/>
    </w:pPr>
    <w:rPr>
      <w:rFonts w:ascii="Times New Roman" w:eastAsia="Times New Roman" w:hAnsi="Times New Roman"/>
      <w:sz w:val="24"/>
      <w:szCs w:val="20"/>
      <w:lang w:eastAsia="ru-RU"/>
    </w:rPr>
  </w:style>
  <w:style w:type="character" w:customStyle="1" w:styleId="a5">
    <w:name w:val="Основной текст Знак"/>
    <w:basedOn w:val="a0"/>
    <w:link w:val="a4"/>
    <w:rsid w:val="00203599"/>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06C8D-36EC-4F57-BE85-F6934FCE2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2177</Words>
  <Characters>12415</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cp:lastModifiedBy>
  <cp:revision>6</cp:revision>
  <dcterms:created xsi:type="dcterms:W3CDTF">2024-05-29T05:32:00Z</dcterms:created>
  <dcterms:modified xsi:type="dcterms:W3CDTF">2024-06-07T03:01:00Z</dcterms:modified>
</cp:coreProperties>
</file>