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BA" w:rsidRPr="001F05BA" w:rsidRDefault="001F05BA" w:rsidP="001F05BA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F05BA">
        <w:rPr>
          <w:rFonts w:ascii="Times New Roman" w:eastAsia="Times New Roman" w:hAnsi="Times New Roman" w:cs="Times New Roman"/>
          <w:b/>
          <w:color w:val="auto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1F05BA" w:rsidRPr="001F05BA" w:rsidRDefault="001F05BA" w:rsidP="001F05BA">
      <w:pPr>
        <w:widowControl/>
        <w:ind w:right="-185"/>
        <w:jc w:val="center"/>
        <w:rPr>
          <w:rFonts w:ascii="Times New Roman" w:eastAsia="Times New Roman" w:hAnsi="Times New Roman" w:cs="Times New Roman"/>
          <w:color w:val="auto"/>
        </w:rPr>
      </w:pPr>
    </w:p>
    <w:p w:rsidR="001F05BA" w:rsidRPr="001F05BA" w:rsidRDefault="001F05BA" w:rsidP="001F05BA">
      <w:pPr>
        <w:widowControl/>
        <w:ind w:right="-185"/>
        <w:jc w:val="center"/>
        <w:rPr>
          <w:rFonts w:ascii="Times New Roman" w:eastAsia="Times New Roman" w:hAnsi="Times New Roman" w:cs="Times New Roman"/>
          <w:color w:val="auto"/>
        </w:rPr>
      </w:pPr>
    </w:p>
    <w:p w:rsidR="001F05BA" w:rsidRPr="001F05BA" w:rsidRDefault="001F05BA" w:rsidP="001F05BA">
      <w:pPr>
        <w:widowControl/>
        <w:pBdr>
          <w:bottom w:val="single" w:sz="12" w:space="1" w:color="auto"/>
        </w:pBdr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F05BA">
        <w:rPr>
          <w:rFonts w:ascii="Times New Roman" w:eastAsia="Times New Roman" w:hAnsi="Times New Roman" w:cs="Times New Roman"/>
          <w:b/>
          <w:color w:val="auto"/>
        </w:rPr>
        <w:t xml:space="preserve">РЕШЕНИЕ </w:t>
      </w:r>
    </w:p>
    <w:p w:rsidR="00CA4ACD" w:rsidRPr="00BC429B" w:rsidRDefault="00BC429B" w:rsidP="00CA4ACD">
      <w:pPr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Pr="00BC429B">
        <w:rPr>
          <w:rFonts w:ascii="Times New Roman" w:hAnsi="Times New Roman" w:cs="Times New Roman"/>
          <w:b/>
        </w:rPr>
        <w:t xml:space="preserve">«13» </w:t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</w:r>
      <w:r w:rsidRPr="00BC429B">
        <w:rPr>
          <w:rFonts w:ascii="Times New Roman" w:hAnsi="Times New Roman" w:cs="Times New Roman"/>
          <w:b/>
        </w:rPr>
        <w:softHyphen/>
        <w:t>августа 2021 года     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 xml:space="preserve"> 42</w:t>
      </w:r>
      <w:bookmarkStart w:id="0" w:name="_GoBack"/>
      <w:bookmarkEnd w:id="0"/>
    </w:p>
    <w:p w:rsidR="00BC429B" w:rsidRDefault="00BC429B" w:rsidP="00CA4A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4ACD" w:rsidRPr="00CA4ACD" w:rsidRDefault="00CA4ACD" w:rsidP="00CA4ACD">
      <w:pPr>
        <w:jc w:val="center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Pr="00CA4ACD">
        <w:rPr>
          <w:rFonts w:ascii="Times New Roman" w:hAnsi="Times New Roman" w:cs="Times New Roman"/>
          <w:bCs/>
          <w:color w:val="auto"/>
          <w:sz w:val="28"/>
          <w:szCs w:val="28"/>
        </w:rPr>
        <w:t>порядка 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</w:t>
      </w:r>
      <w:r w:rsidRPr="00CA4ACD">
        <w:rPr>
          <w:rFonts w:ascii="Times New Roman" w:hAnsi="Times New Roman" w:cs="Times New Roman"/>
          <w:bCs/>
          <w:sz w:val="28"/>
          <w:szCs w:val="28"/>
        </w:rPr>
        <w:t>»</w:t>
      </w:r>
    </w:p>
    <w:p w:rsidR="00CA4ACD" w:rsidRPr="00CA4ACD" w:rsidRDefault="00CA4ACD" w:rsidP="00CA4ACD">
      <w:pPr>
        <w:rPr>
          <w:rFonts w:ascii="Times New Roman" w:hAnsi="Times New Roman" w:cs="Times New Roman"/>
        </w:rPr>
      </w:pPr>
    </w:p>
    <w:p w:rsidR="00CA4ACD" w:rsidRPr="00CA4ACD" w:rsidRDefault="00CA4ACD" w:rsidP="00CA4AC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A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6" w:history="1">
        <w:r w:rsidRPr="00CA4AC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31</w:t>
        </w:r>
      </w:hyperlink>
      <w:r w:rsidRPr="00CA4AC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CA4AC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CA4A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05BA">
        <w:rPr>
          <w:rFonts w:ascii="Times New Roman" w:hAnsi="Times New Roman" w:cs="Times New Roman"/>
          <w:b w:val="0"/>
          <w:sz w:val="28"/>
          <w:szCs w:val="28"/>
        </w:rPr>
        <w:t>Сергеевского</w:t>
      </w:r>
      <w:r w:rsidRPr="00CA4ACD">
        <w:rPr>
          <w:rFonts w:ascii="Times New Roman" w:hAnsi="Times New Roman" w:cs="Times New Roman"/>
          <w:b w:val="0"/>
          <w:sz w:val="28"/>
          <w:szCs w:val="28"/>
        </w:rPr>
        <w:t xml:space="preserve"> поселения Оконешниковского муниципального района,  Совет депутатов </w:t>
      </w:r>
      <w:hyperlink r:id="rId8" w:history="1">
        <w:r w:rsidRPr="00CA4AC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CA4A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05BA">
        <w:rPr>
          <w:rFonts w:ascii="Times New Roman" w:hAnsi="Times New Roman" w:cs="Times New Roman"/>
          <w:b w:val="0"/>
          <w:sz w:val="28"/>
          <w:szCs w:val="28"/>
        </w:rPr>
        <w:t>Сергеевского</w:t>
      </w:r>
      <w:r w:rsidRPr="00CA4ACD">
        <w:rPr>
          <w:rFonts w:ascii="Times New Roman" w:hAnsi="Times New Roman" w:cs="Times New Roman"/>
          <w:b w:val="0"/>
          <w:sz w:val="28"/>
          <w:szCs w:val="28"/>
        </w:rPr>
        <w:t xml:space="preserve"> поселения,</w:t>
      </w:r>
    </w:p>
    <w:p w:rsidR="00CA4ACD" w:rsidRPr="00CA4ACD" w:rsidRDefault="00CA4ACD" w:rsidP="00CA4ACD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4ACD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CA4ACD" w:rsidRPr="00CA4ACD" w:rsidRDefault="00CA4ACD" w:rsidP="00CA4ACD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4ACD" w:rsidRPr="001F05BA" w:rsidRDefault="00CA4ACD" w:rsidP="00CA4ACD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line="312" w:lineRule="exact"/>
        <w:ind w:left="20" w:right="-1" w:firstLine="820"/>
        <w:rPr>
          <w:rFonts w:ascii="Times New Roman" w:eastAsia="Calibri" w:hAnsi="Times New Roman" w:cs="Times New Roman"/>
          <w:sz w:val="28"/>
          <w:szCs w:val="28"/>
        </w:rPr>
      </w:pPr>
      <w:r w:rsidRPr="00CA4ACD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 </w:t>
      </w:r>
      <w:r w:rsidR="001F05BA" w:rsidRPr="001F05BA">
        <w:rPr>
          <w:rFonts w:ascii="Times New Roman" w:eastAsia="Calibri" w:hAnsi="Times New Roman" w:cs="Times New Roman"/>
          <w:iCs/>
          <w:sz w:val="28"/>
          <w:szCs w:val="28"/>
        </w:rPr>
        <w:t xml:space="preserve">Сергеевского сельского поселения Оконешниковского муниципального района Омской области. </w:t>
      </w:r>
    </w:p>
    <w:p w:rsidR="00CA4ACD" w:rsidRPr="00CA4ACD" w:rsidRDefault="00CA4ACD" w:rsidP="00CA4ACD">
      <w:pPr>
        <w:pStyle w:val="2"/>
        <w:numPr>
          <w:ilvl w:val="0"/>
          <w:numId w:val="1"/>
        </w:numPr>
        <w:shd w:val="clear" w:color="auto" w:fill="auto"/>
        <w:tabs>
          <w:tab w:val="left" w:pos="1081"/>
        </w:tabs>
        <w:spacing w:line="240" w:lineRule="auto"/>
        <w:ind w:left="20" w:right="-1" w:firstLine="820"/>
        <w:rPr>
          <w:rFonts w:ascii="Times New Roman" w:eastAsia="Calibri" w:hAnsi="Times New Roman" w:cs="Times New Roman"/>
          <w:sz w:val="28"/>
          <w:szCs w:val="28"/>
        </w:rPr>
      </w:pPr>
      <w:r w:rsidRPr="00CA4ACD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CA4ACD" w:rsidRPr="00CA4ACD" w:rsidRDefault="00CA4ACD" w:rsidP="00CA4AC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ACD">
        <w:rPr>
          <w:rFonts w:ascii="Times New Roman" w:hAnsi="Times New Roman"/>
          <w:sz w:val="28"/>
          <w:szCs w:val="28"/>
          <w:lang w:eastAsia="ru-RU"/>
        </w:rPr>
        <w:t xml:space="preserve">3.  Опубликовать настоящее решение в средствах массовой информации и разместить на официальном сайте администрации и Совета депутатов </w:t>
      </w:r>
      <w:r w:rsidR="001F05BA" w:rsidRPr="001F05BA">
        <w:rPr>
          <w:rFonts w:ascii="Times New Roman" w:hAnsi="Times New Roman"/>
          <w:sz w:val="28"/>
          <w:szCs w:val="28"/>
        </w:rPr>
        <w:t xml:space="preserve">Сергеевского </w:t>
      </w:r>
      <w:r w:rsidRPr="00CA4ACD">
        <w:rPr>
          <w:rFonts w:ascii="Times New Roman" w:hAnsi="Times New Roman"/>
          <w:sz w:val="28"/>
          <w:szCs w:val="28"/>
          <w:lang w:eastAsia="ru-RU"/>
        </w:rPr>
        <w:t>сельского поселения Оконешниковского муниципального района в сети "Интернет".</w:t>
      </w:r>
    </w:p>
    <w:p w:rsidR="00CA4ACD" w:rsidRPr="00CA4ACD" w:rsidRDefault="00CA4ACD" w:rsidP="00CA4A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ACD" w:rsidRPr="00CA4ACD" w:rsidRDefault="00CA4ACD" w:rsidP="00CA4A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ACD" w:rsidRPr="00CA4ACD" w:rsidRDefault="00CA4ACD" w:rsidP="00CA4A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ACD" w:rsidRDefault="00CA4ACD" w:rsidP="00CA4A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606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1F05BA" w:rsidRPr="005B17A8" w:rsidTr="00E5439C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BA" w:rsidRPr="005B17A8" w:rsidRDefault="001F05BA" w:rsidP="00E5439C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1F05BA" w:rsidRPr="005B17A8" w:rsidRDefault="001F05BA" w:rsidP="00E5439C">
            <w:pPr>
              <w:widowControl/>
              <w:autoSpaceDN w:val="0"/>
              <w:spacing w:line="276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F05BA" w:rsidRPr="005B17A8" w:rsidRDefault="001F05BA" w:rsidP="00E5439C">
            <w:pPr>
              <w:widowControl/>
              <w:autoSpaceDN w:val="0"/>
              <w:spacing w:line="276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 xml:space="preserve">_______________ </w:t>
            </w:r>
            <w:proofErr w:type="spellStart"/>
            <w:r w:rsidRPr="005B17A8">
              <w:rPr>
                <w:rFonts w:ascii="Times New Roman" w:eastAsia="Times New Roman" w:hAnsi="Times New Roman" w:cs="Times New Roman"/>
                <w:color w:val="auto"/>
              </w:rPr>
              <w:t>Н.С.Балабкина</w:t>
            </w:r>
            <w:proofErr w:type="spellEnd"/>
          </w:p>
          <w:p w:rsidR="001F05BA" w:rsidRPr="005B17A8" w:rsidRDefault="001F05BA" w:rsidP="00E5439C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BA" w:rsidRPr="005B17A8" w:rsidRDefault="001F05BA" w:rsidP="00E5439C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1F05BA" w:rsidRPr="005B17A8" w:rsidRDefault="001F05BA" w:rsidP="00E5439C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F05BA" w:rsidRPr="005B17A8" w:rsidRDefault="001F05BA" w:rsidP="00E5439C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B17A8">
              <w:rPr>
                <w:rFonts w:ascii="Times New Roman" w:eastAsia="Times New Roman" w:hAnsi="Times New Roman" w:cs="Times New Roman"/>
                <w:color w:val="auto"/>
              </w:rPr>
              <w:t xml:space="preserve">________________ </w:t>
            </w:r>
            <w:proofErr w:type="spellStart"/>
            <w:r w:rsidRPr="005B17A8">
              <w:rPr>
                <w:rFonts w:ascii="Times New Roman" w:eastAsia="Times New Roman" w:hAnsi="Times New Roman" w:cs="Times New Roman"/>
                <w:color w:val="auto"/>
              </w:rPr>
              <w:t>А.Д.Климентьев</w:t>
            </w:r>
            <w:proofErr w:type="spellEnd"/>
          </w:p>
        </w:tc>
      </w:tr>
    </w:tbl>
    <w:p w:rsidR="001F05BA" w:rsidRDefault="001F05BA" w:rsidP="00CA4A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5BA" w:rsidRDefault="001F05BA" w:rsidP="00CA4A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5BA" w:rsidRDefault="001F05BA" w:rsidP="00CA4A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5BA" w:rsidRDefault="001F05BA" w:rsidP="00CA4A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5BA" w:rsidRDefault="001F05BA" w:rsidP="00CA4A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ACD" w:rsidRPr="00CA4ACD" w:rsidRDefault="001F05BA" w:rsidP="001F05BA">
      <w:pPr>
        <w:pStyle w:val="70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CA4ACD" w:rsidRPr="00CA4ACD">
        <w:rPr>
          <w:rFonts w:ascii="Times New Roman" w:hAnsi="Times New Roman" w:cs="Times New Roman"/>
          <w:color w:val="000000"/>
        </w:rPr>
        <w:t>ПОРЯДОК</w:t>
      </w:r>
    </w:p>
    <w:p w:rsidR="00CA4ACD" w:rsidRPr="00CA4ACD" w:rsidRDefault="00CA4ACD" w:rsidP="00CA4ACD">
      <w:pPr>
        <w:pStyle w:val="70"/>
        <w:shd w:val="clear" w:color="auto" w:fill="auto"/>
        <w:jc w:val="center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</w:t>
      </w:r>
    </w:p>
    <w:p w:rsidR="00CA4ACD" w:rsidRPr="001F05BA" w:rsidRDefault="001F05BA" w:rsidP="00CA4ACD">
      <w:pPr>
        <w:pStyle w:val="90"/>
        <w:shd w:val="clear" w:color="auto" w:fill="auto"/>
        <w:spacing w:after="338" w:line="317" w:lineRule="exact"/>
        <w:jc w:val="center"/>
        <w:rPr>
          <w:rFonts w:ascii="Times New Roman" w:hAnsi="Times New Roman" w:cs="Times New Roman"/>
          <w:b/>
          <w:i w:val="0"/>
        </w:rPr>
      </w:pPr>
      <w:r w:rsidRPr="001F05BA">
        <w:rPr>
          <w:rFonts w:ascii="Times New Roman" w:hAnsi="Times New Roman" w:cs="Times New Roman"/>
          <w:b/>
          <w:i w:val="0"/>
          <w:color w:val="000000"/>
        </w:rPr>
        <w:t>СЕРГЕЕВСКОГО СЕЛЬСКОГО ПОСЕЛЕНИЯ ОКОНЕШНИКОВСКОГО МУНИЦИПАЛЬНОГО РАЙОНА ОМСКОЙ ОБЛАСТИ</w:t>
      </w:r>
    </w:p>
    <w:p w:rsidR="00CA4ACD" w:rsidRPr="00CA4ACD" w:rsidRDefault="00CA4ACD" w:rsidP="00CA4ACD">
      <w:pPr>
        <w:pStyle w:val="2"/>
        <w:shd w:val="clear" w:color="auto" w:fill="auto"/>
        <w:spacing w:after="324" w:line="270" w:lineRule="exact"/>
        <w:jc w:val="center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Глава 1. Общие положения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 xml:space="preserve">Настоящий Порядок 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 </w:t>
      </w:r>
      <w:r w:rsidR="008E66CF" w:rsidRPr="008E66CF">
        <w:rPr>
          <w:rStyle w:val="a5"/>
          <w:rFonts w:eastAsiaTheme="minorHAnsi"/>
          <w:i w:val="0"/>
        </w:rPr>
        <w:t>Сергеевского сельского поселения</w:t>
      </w:r>
      <w:r w:rsidRPr="00CA4ACD">
        <w:rPr>
          <w:rFonts w:ascii="Times New Roman" w:hAnsi="Times New Roman" w:cs="Times New Roman"/>
          <w:color w:val="000000"/>
        </w:rPr>
        <w:t xml:space="preserve"> (далее - муниципальное образование).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after="296"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 xml:space="preserve">Расчет и возврат сумм инициативных платежей, подлежащих возврату лицам, осуществившим их перечисление </w:t>
      </w:r>
      <w:proofErr w:type="gramStart"/>
      <w:r w:rsidRPr="00CA4ACD">
        <w:rPr>
          <w:rFonts w:ascii="Times New Roman" w:hAnsi="Times New Roman" w:cs="Times New Roman"/>
          <w:color w:val="000000"/>
        </w:rPr>
        <w:t>в</w:t>
      </w:r>
      <w:proofErr w:type="gramEnd"/>
      <w:r w:rsidRPr="00CA4AC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A4ACD">
        <w:rPr>
          <w:rFonts w:ascii="Times New Roman" w:hAnsi="Times New Roman" w:cs="Times New Roman"/>
          <w:color w:val="000000"/>
        </w:rPr>
        <w:t>местный</w:t>
      </w:r>
      <w:proofErr w:type="gramEnd"/>
      <w:r w:rsidRPr="00CA4ACD">
        <w:rPr>
          <w:rFonts w:ascii="Times New Roman" w:hAnsi="Times New Roman" w:cs="Times New Roman"/>
          <w:color w:val="000000"/>
        </w:rPr>
        <w:t xml:space="preserve"> бюджет муниципального образования, осуществляется администратором доходов бюджета </w:t>
      </w:r>
      <w:r w:rsidR="008E66CF" w:rsidRPr="008E66CF">
        <w:rPr>
          <w:rStyle w:val="a5"/>
          <w:rFonts w:eastAsiaTheme="minorHAnsi"/>
          <w:i w:val="0"/>
        </w:rPr>
        <w:t>Сергеевского сельского поселения</w:t>
      </w:r>
      <w:r w:rsidRPr="00CA4ACD">
        <w:rPr>
          <w:rStyle w:val="a5"/>
          <w:rFonts w:eastAsiaTheme="minorHAnsi"/>
        </w:rPr>
        <w:t>,</w:t>
      </w:r>
      <w:r w:rsidRPr="00CA4ACD">
        <w:rPr>
          <w:rFonts w:ascii="Times New Roman" w:hAnsi="Times New Roman" w:cs="Times New Roman"/>
          <w:color w:val="000000"/>
        </w:rPr>
        <w:t xml:space="preserve"> осуществляющим учет инициативных платежей по инициативному проекту (далее </w:t>
      </w:r>
      <w:r w:rsidRPr="00CA4ACD">
        <w:rPr>
          <w:rStyle w:val="1"/>
          <w:rFonts w:eastAsiaTheme="minorHAnsi"/>
        </w:rPr>
        <w:t xml:space="preserve">- </w:t>
      </w:r>
      <w:r w:rsidRPr="00CA4ACD">
        <w:rPr>
          <w:rFonts w:ascii="Times New Roman" w:hAnsi="Times New Roman" w:cs="Times New Roman"/>
          <w:color w:val="000000"/>
        </w:rPr>
        <w:t>уполномоченный орган).</w:t>
      </w:r>
    </w:p>
    <w:p w:rsidR="00CA4ACD" w:rsidRPr="00CA4ACD" w:rsidRDefault="00CA4ACD" w:rsidP="00CA4ACD">
      <w:pPr>
        <w:pStyle w:val="2"/>
        <w:shd w:val="clear" w:color="auto" w:fill="auto"/>
        <w:spacing w:after="304" w:line="322" w:lineRule="exact"/>
        <w:jc w:val="center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Глава 2. Порядок расчета сумм инициативных платежей, подлежащих возврату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076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По окончании каждого финансового года, но не позднее 1 апреля,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проекты:</w:t>
      </w:r>
    </w:p>
    <w:p w:rsidR="00CA4ACD" w:rsidRPr="00CA4ACD" w:rsidRDefault="00CA4ACD" w:rsidP="00CA4ACD">
      <w:pPr>
        <w:pStyle w:val="2"/>
        <w:numPr>
          <w:ilvl w:val="0"/>
          <w:numId w:val="3"/>
        </w:numPr>
        <w:shd w:val="clear" w:color="auto" w:fill="auto"/>
        <w:tabs>
          <w:tab w:val="left" w:pos="274"/>
        </w:tabs>
        <w:spacing w:line="317" w:lineRule="exact"/>
        <w:jc w:val="center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реализация которых завершена в истекшем финансовом году;</w:t>
      </w:r>
    </w:p>
    <w:p w:rsidR="00CA4ACD" w:rsidRPr="00CA4ACD" w:rsidRDefault="00CA4ACD" w:rsidP="00CA4ACD">
      <w:pPr>
        <w:pStyle w:val="2"/>
        <w:numPr>
          <w:ilvl w:val="0"/>
          <w:numId w:val="3"/>
        </w:numPr>
        <w:shd w:val="clear" w:color="auto" w:fill="auto"/>
        <w:tabs>
          <w:tab w:val="left" w:pos="1057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 xml:space="preserve">реализация которых не завершена в истекшем финансовом году, при </w:t>
      </w:r>
      <w:r w:rsidRPr="00CA4ACD">
        <w:rPr>
          <w:rStyle w:val="11"/>
          <w:rFonts w:eastAsiaTheme="minorHAnsi"/>
        </w:rPr>
        <w:t xml:space="preserve">этом срок </w:t>
      </w:r>
      <w:proofErr w:type="gramStart"/>
      <w:r w:rsidRPr="00CA4ACD">
        <w:rPr>
          <w:rStyle w:val="11"/>
          <w:rFonts w:eastAsiaTheme="minorHAnsi"/>
        </w:rPr>
        <w:t>реализации</w:t>
      </w:r>
      <w:proofErr w:type="gramEnd"/>
      <w:r w:rsidRPr="00CA4ACD">
        <w:rPr>
          <w:rStyle w:val="11"/>
          <w:rFonts w:eastAsiaTheme="minorHAnsi"/>
        </w:rPr>
        <w:t xml:space="preserve"> которых истек и не был продлен.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018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По каждому из инициативных проектов, предусмотренных пунктом 3 настоящего Порядка, уполномоченный орган определяет следующие обстоятельства:</w:t>
      </w:r>
    </w:p>
    <w:p w:rsidR="00CA4ACD" w:rsidRPr="00CA4ACD" w:rsidRDefault="00CA4ACD" w:rsidP="00CA4ACD">
      <w:pPr>
        <w:pStyle w:val="2"/>
        <w:numPr>
          <w:ilvl w:val="0"/>
          <w:numId w:val="4"/>
        </w:numPr>
        <w:shd w:val="clear" w:color="auto" w:fill="auto"/>
        <w:tabs>
          <w:tab w:val="left" w:pos="1028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уплачивались ли гражданами, индивидуальными предпринимателями и (или) образованными в соответствии с законодательством Российской Федерации юридическими лицами в местный бюджет муниципального образования инициативные платежи в целях реализации соответствующего инициативного проекта;</w:t>
      </w:r>
    </w:p>
    <w:p w:rsidR="00CA4ACD" w:rsidRPr="00CA4ACD" w:rsidRDefault="00CA4ACD" w:rsidP="00CA4ACD">
      <w:pPr>
        <w:pStyle w:val="2"/>
        <w:numPr>
          <w:ilvl w:val="0"/>
          <w:numId w:val="4"/>
        </w:numPr>
        <w:shd w:val="clear" w:color="auto" w:fill="auto"/>
        <w:tabs>
          <w:tab w:val="left" w:pos="1081"/>
        </w:tabs>
        <w:spacing w:line="312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использовались ли суммы инициативных платежей при реализации соответствующего инициативного проекта;</w:t>
      </w:r>
    </w:p>
    <w:p w:rsidR="00CA4ACD" w:rsidRPr="00CA4ACD" w:rsidRDefault="00CA4ACD" w:rsidP="00CA4ACD">
      <w:pPr>
        <w:pStyle w:val="2"/>
        <w:numPr>
          <w:ilvl w:val="0"/>
          <w:numId w:val="4"/>
        </w:numPr>
        <w:shd w:val="clear" w:color="auto" w:fill="auto"/>
        <w:tabs>
          <w:tab w:val="left" w:pos="1129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величину остатка инициативных платежей по соответствующему инициативному проекту (если инициативный проект был реализован);</w:t>
      </w:r>
    </w:p>
    <w:p w:rsidR="00CA4ACD" w:rsidRPr="00CA4ACD" w:rsidRDefault="00CA4ACD" w:rsidP="00CA4ACD">
      <w:pPr>
        <w:pStyle w:val="2"/>
        <w:numPr>
          <w:ilvl w:val="0"/>
          <w:numId w:val="4"/>
        </w:numPr>
        <w:shd w:val="clear" w:color="auto" w:fill="auto"/>
        <w:tabs>
          <w:tab w:val="left" w:pos="1345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 xml:space="preserve">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в целях реализации </w:t>
      </w:r>
      <w:r w:rsidRPr="00CA4ACD">
        <w:rPr>
          <w:rFonts w:ascii="Times New Roman" w:hAnsi="Times New Roman" w:cs="Times New Roman"/>
          <w:color w:val="000000"/>
        </w:rPr>
        <w:lastRenderedPageBreak/>
        <w:t>соответствующего инициативного проекта за все время, прошедшее с момента принятия решения о реализации инициативного проекта, и величину соответствующих инициативных платежей (суммарно по каждому гражданину, индивидуальному предпринимателю, юридическому лицу).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220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4 настоящего Порядка, не учитываются.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Результаты проверки, предусмотренной пунктами 3, 4 настоящего Порядка, излагаются уполномоченным органом в форме отчета о поступлении инициативных платежей отдельно по каждому инициативному проекту, предусмотренному пунктом 7 настоящего Порядка.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Отчеты о поступлении инициативных платежей не позднее 25 апреля представляются уполномоченным органом на рассмотрение главы муниципального образования</w:t>
      </w:r>
      <w:r w:rsidRPr="008E66CF">
        <w:rPr>
          <w:rFonts w:ascii="Times New Roman" w:hAnsi="Times New Roman" w:cs="Times New Roman"/>
          <w:color w:val="000000"/>
        </w:rPr>
        <w:t xml:space="preserve"> </w:t>
      </w:r>
      <w:r w:rsidR="008E66CF" w:rsidRPr="008E66CF">
        <w:rPr>
          <w:rStyle w:val="a5"/>
          <w:rFonts w:eastAsiaTheme="minorHAnsi"/>
          <w:i w:val="0"/>
        </w:rPr>
        <w:t>Сергеевского сельского поселения</w:t>
      </w:r>
      <w:r w:rsidRPr="00CA4ACD">
        <w:rPr>
          <w:rStyle w:val="a5"/>
          <w:rFonts w:eastAsiaTheme="minorHAnsi"/>
        </w:rPr>
        <w:t>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 xml:space="preserve">Глава муниципального образования </w:t>
      </w:r>
      <w:r w:rsidR="008E66CF" w:rsidRPr="008E66CF">
        <w:rPr>
          <w:rStyle w:val="a5"/>
          <w:rFonts w:eastAsiaTheme="minorHAnsi"/>
          <w:i w:val="0"/>
        </w:rPr>
        <w:t>Сергеевского сельского поселения</w:t>
      </w:r>
      <w:r w:rsidRPr="00CA4ACD">
        <w:rPr>
          <w:rFonts w:ascii="Times New Roman" w:hAnsi="Times New Roman" w:cs="Times New Roman"/>
          <w:color w:val="000000"/>
        </w:rPr>
        <w:t xml:space="preserve"> рассматривает отчеты о поступлении инициативных платежей и не позднее 30 апреля принимает по ним решения о возврате инициативных платежей (остатка инициативных платежей), уплаченных в целях реализации соответствующего инициативного проекта, в форме резолюции.</w:t>
      </w:r>
    </w:p>
    <w:p w:rsidR="00CA4ACD" w:rsidRPr="008E66CF" w:rsidRDefault="00CA4ACD" w:rsidP="008E66CF">
      <w:pPr>
        <w:pStyle w:val="2"/>
        <w:numPr>
          <w:ilvl w:val="0"/>
          <w:numId w:val="2"/>
        </w:numPr>
        <w:shd w:val="clear" w:color="auto" w:fill="auto"/>
        <w:tabs>
          <w:tab w:val="left" w:pos="1244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proofErr w:type="gramStart"/>
      <w:r w:rsidRPr="00CA4ACD">
        <w:rPr>
          <w:rFonts w:ascii="Times New Roman" w:hAnsi="Times New Roman" w:cs="Times New Roman"/>
          <w:color w:val="000000"/>
        </w:rPr>
        <w:t>Не позднее двух рабочих дней со дня принятия главой муниципального образования</w:t>
      </w:r>
      <w:r w:rsidR="008E66CF" w:rsidRPr="008E66CF">
        <w:rPr>
          <w:rStyle w:val="a5"/>
          <w:rFonts w:eastAsiaTheme="minorHAnsi"/>
        </w:rPr>
        <w:t xml:space="preserve"> </w:t>
      </w:r>
      <w:r w:rsidR="008E66CF" w:rsidRPr="008E66CF">
        <w:rPr>
          <w:rStyle w:val="a5"/>
          <w:rFonts w:eastAsiaTheme="minorHAnsi"/>
          <w:i w:val="0"/>
        </w:rPr>
        <w:t>Сергеевского сельского поселения</w:t>
      </w:r>
      <w:r w:rsidR="008E66CF" w:rsidRPr="00CA4ACD">
        <w:rPr>
          <w:rFonts w:ascii="Times New Roman" w:hAnsi="Times New Roman" w:cs="Times New Roman"/>
          <w:color w:val="000000"/>
        </w:rPr>
        <w:t xml:space="preserve"> </w:t>
      </w:r>
      <w:r w:rsidRPr="00CA4ACD">
        <w:rPr>
          <w:rFonts w:ascii="Times New Roman" w:hAnsi="Times New Roman" w:cs="Times New Roman"/>
          <w:color w:val="000000"/>
        </w:rPr>
        <w:t xml:space="preserve">решения о возврате инициативных платежей (остатка инициативных платежей) соответствующий отчет о поступлении </w:t>
      </w:r>
      <w:r w:rsidRPr="00CA4ACD">
        <w:rPr>
          <w:rStyle w:val="11"/>
          <w:rFonts w:eastAsiaTheme="minorHAnsi"/>
        </w:rPr>
        <w:t xml:space="preserve">инициативных платежей передается лицом, отвечающим за делопроизводство </w:t>
      </w:r>
      <w:r w:rsidRPr="00CA4ACD">
        <w:rPr>
          <w:rFonts w:ascii="Times New Roman" w:hAnsi="Times New Roman" w:cs="Times New Roman"/>
          <w:color w:val="000000"/>
        </w:rPr>
        <w:t xml:space="preserve">в местной администрации муниципального образования </w:t>
      </w:r>
      <w:r w:rsidR="008E66CF" w:rsidRPr="008E66CF">
        <w:rPr>
          <w:rStyle w:val="a5"/>
          <w:rFonts w:eastAsiaTheme="minorHAnsi"/>
          <w:i w:val="0"/>
        </w:rPr>
        <w:t>Сергеевского сельского поселения</w:t>
      </w:r>
      <w:r w:rsidR="008E66CF" w:rsidRPr="00CA4ACD">
        <w:rPr>
          <w:rFonts w:ascii="Times New Roman" w:hAnsi="Times New Roman" w:cs="Times New Roman"/>
          <w:color w:val="000000"/>
        </w:rPr>
        <w:t xml:space="preserve"> </w:t>
      </w:r>
      <w:r w:rsidRPr="00CA4ACD">
        <w:rPr>
          <w:rFonts w:ascii="Times New Roman" w:hAnsi="Times New Roman" w:cs="Times New Roman"/>
          <w:color w:val="000000"/>
        </w:rPr>
        <w:t>(далее — Администрация), в уполномоченный орган, а также в тот же срок размещается на официальном с</w:t>
      </w:r>
      <w:r w:rsidR="008E66CF">
        <w:rPr>
          <w:rFonts w:ascii="Times New Roman" w:hAnsi="Times New Roman" w:cs="Times New Roman"/>
          <w:color w:val="000000"/>
        </w:rPr>
        <w:t>айте</w:t>
      </w:r>
      <w:r w:rsidR="008E66CF">
        <w:rPr>
          <w:rFonts w:ascii="Times New Roman" w:hAnsi="Times New Roman" w:cs="Times New Roman"/>
          <w:color w:val="000000"/>
        </w:rPr>
        <w:tab/>
        <w:t>муниципального</w:t>
      </w:r>
      <w:r w:rsidR="008E66CF">
        <w:rPr>
          <w:rFonts w:ascii="Times New Roman" w:hAnsi="Times New Roman" w:cs="Times New Roman"/>
          <w:color w:val="000000"/>
        </w:rPr>
        <w:tab/>
        <w:t xml:space="preserve">образования </w:t>
      </w:r>
      <w:r w:rsidRPr="00CA4ACD">
        <w:rPr>
          <w:rFonts w:ascii="Times New Roman" w:hAnsi="Times New Roman" w:cs="Times New Roman"/>
          <w:color w:val="000000"/>
        </w:rPr>
        <w:t>в</w:t>
      </w:r>
      <w:r w:rsidR="008E66CF">
        <w:rPr>
          <w:rFonts w:ascii="Times New Roman" w:hAnsi="Times New Roman" w:cs="Times New Roman"/>
        </w:rPr>
        <w:t xml:space="preserve"> </w:t>
      </w:r>
      <w:r w:rsidRPr="008E66CF">
        <w:rPr>
          <w:rFonts w:ascii="Times New Roman" w:hAnsi="Times New Roman" w:cs="Times New Roman"/>
          <w:color w:val="000000"/>
        </w:rPr>
        <w:t>информационно-телекоммуникационной</w:t>
      </w:r>
      <w:proofErr w:type="gramEnd"/>
      <w:r w:rsidRPr="008E66CF">
        <w:rPr>
          <w:rFonts w:ascii="Times New Roman" w:hAnsi="Times New Roman" w:cs="Times New Roman"/>
          <w:color w:val="000000"/>
        </w:rPr>
        <w:t xml:space="preserve"> сети «Интернет» (далее - официальный сайт) с соблюдением законодательства о персональных данных.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345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proofErr w:type="gramStart"/>
      <w:r w:rsidRPr="00CA4ACD">
        <w:rPr>
          <w:rFonts w:ascii="Times New Roman" w:hAnsi="Times New Roman" w:cs="Times New Roman"/>
          <w:color w:val="000000"/>
        </w:rPr>
        <w:t>В случае если инициативный проект не был реализован, уполномоченный орган на основании отчета о поступлении инициативных платежей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соответствующим лицом инициативного платежа по данному инициативному проекту (суммы инициативных платежей, уплаченных соответствующим лицом по данному инициативному проекту).</w:t>
      </w:r>
      <w:proofErr w:type="gramEnd"/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417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В случае если инициативный проект был реализован, уполномоченный орган на основании отчета о поступлении инициативных платежей, иных сведений определяет:</w:t>
      </w:r>
    </w:p>
    <w:p w:rsidR="00CA4ACD" w:rsidRPr="00CA4ACD" w:rsidRDefault="00CA4ACD" w:rsidP="00CA4ACD">
      <w:pPr>
        <w:pStyle w:val="2"/>
        <w:numPr>
          <w:ilvl w:val="0"/>
          <w:numId w:val="5"/>
        </w:numPr>
        <w:shd w:val="clear" w:color="auto" w:fill="auto"/>
        <w:tabs>
          <w:tab w:val="left" w:pos="1114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общую сумму поступивших инициативных платежей по данному инициативному проекту;</w:t>
      </w:r>
    </w:p>
    <w:p w:rsidR="00CA4ACD" w:rsidRPr="00CA4ACD" w:rsidRDefault="00CA4ACD" w:rsidP="00CA4ACD">
      <w:pPr>
        <w:pStyle w:val="2"/>
        <w:numPr>
          <w:ilvl w:val="0"/>
          <w:numId w:val="5"/>
        </w:numPr>
        <w:shd w:val="clear" w:color="auto" w:fill="auto"/>
        <w:tabs>
          <w:tab w:val="left" w:pos="1196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 xml:space="preserve">величину уплаченного соответствующим лицом инициативного платежа по данному инициативному проекту (сумму инициативных платежей, </w:t>
      </w:r>
      <w:r w:rsidRPr="00CA4ACD">
        <w:rPr>
          <w:rFonts w:ascii="Times New Roman" w:hAnsi="Times New Roman" w:cs="Times New Roman"/>
          <w:color w:val="000000"/>
        </w:rPr>
        <w:lastRenderedPageBreak/>
        <w:t>уплаченных соответствующим лицом по данному инициативному проекту);</w:t>
      </w:r>
    </w:p>
    <w:p w:rsidR="00CA4ACD" w:rsidRPr="00CA4ACD" w:rsidRDefault="00CA4ACD" w:rsidP="00CA4ACD">
      <w:pPr>
        <w:pStyle w:val="2"/>
        <w:numPr>
          <w:ilvl w:val="0"/>
          <w:numId w:val="5"/>
        </w:numPr>
        <w:shd w:val="clear" w:color="auto" w:fill="auto"/>
        <w:tabs>
          <w:tab w:val="left" w:pos="1191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остаток инициативных платежей, не использованных в целях реализации данного инициативного проекта;</w:t>
      </w:r>
    </w:p>
    <w:p w:rsidR="00CA4ACD" w:rsidRPr="00CA4ACD" w:rsidRDefault="00CA4ACD" w:rsidP="00CA4ACD">
      <w:pPr>
        <w:pStyle w:val="2"/>
        <w:numPr>
          <w:ilvl w:val="0"/>
          <w:numId w:val="5"/>
        </w:numPr>
        <w:shd w:val="clear" w:color="auto" w:fill="auto"/>
        <w:tabs>
          <w:tab w:val="left" w:pos="1114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CA4ACD" w:rsidRPr="00CA4ACD" w:rsidRDefault="00CA4ACD" w:rsidP="00CA4ACD">
      <w:pPr>
        <w:pStyle w:val="2"/>
        <w:shd w:val="clear" w:color="auto" w:fill="auto"/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Размер денежных средств, подлежащих возврату плательщикам, в случае если по завершении реализации инициативного проекта образовался остаток инициативных платежей, рассчитывается по формуле:</w:t>
      </w:r>
    </w:p>
    <w:p w:rsidR="00CA4ACD" w:rsidRPr="00CA4ACD" w:rsidRDefault="00CA4ACD" w:rsidP="00CA4ACD">
      <w:pPr>
        <w:pStyle w:val="2"/>
        <w:shd w:val="clear" w:color="auto" w:fill="auto"/>
        <w:spacing w:line="317" w:lineRule="exact"/>
        <w:ind w:lef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Возврат = ИП - ИФ, где</w:t>
      </w:r>
    </w:p>
    <w:p w:rsidR="00CA4ACD" w:rsidRPr="00CA4ACD" w:rsidRDefault="00CA4ACD" w:rsidP="00CA4ACD">
      <w:pPr>
        <w:pStyle w:val="2"/>
        <w:shd w:val="clear" w:color="auto" w:fill="auto"/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ИП - размер инициативных платежей, поступивших в бюджет, от плательщика, перечислившего инициативный платеж;</w:t>
      </w:r>
    </w:p>
    <w:p w:rsidR="00CA4ACD" w:rsidRPr="00CA4ACD" w:rsidRDefault="00CA4ACD" w:rsidP="00CA4ACD">
      <w:pPr>
        <w:pStyle w:val="2"/>
        <w:shd w:val="clear" w:color="auto" w:fill="auto"/>
        <w:spacing w:after="278"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ИФ - размер фактических расходов на реализацию инициативного проекта, осуществленных за счет инициативных платежей, поступивших в бюджет.</w:t>
      </w:r>
    </w:p>
    <w:p w:rsidR="00CA4ACD" w:rsidRPr="00CA4ACD" w:rsidRDefault="00CA4ACD" w:rsidP="00CA4ACD">
      <w:pPr>
        <w:pStyle w:val="2"/>
        <w:shd w:val="clear" w:color="auto" w:fill="auto"/>
        <w:spacing w:after="255" w:line="270" w:lineRule="exact"/>
        <w:ind w:left="40"/>
        <w:jc w:val="center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Глава 3. Порядок возврата сумм инициативных платежей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302"/>
        </w:tabs>
        <w:spacing w:line="317" w:lineRule="exact"/>
        <w:ind w:left="20" w:right="20" w:firstLine="720"/>
        <w:jc w:val="left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 xml:space="preserve">Денежные средства, подлежат возврату лицам (в том числе </w:t>
      </w:r>
      <w:r w:rsidRPr="00CA4ACD">
        <w:rPr>
          <w:rStyle w:val="11"/>
          <w:rFonts w:eastAsiaTheme="minorHAnsi"/>
        </w:rPr>
        <w:t xml:space="preserve">организациям), осуществляющим их перечисление в бюджет (далее </w:t>
      </w:r>
      <w:r w:rsidRPr="00CA4ACD">
        <w:rPr>
          <w:rFonts w:ascii="Times New Roman" w:hAnsi="Times New Roman" w:cs="Times New Roman"/>
          <w:color w:val="000000"/>
        </w:rPr>
        <w:t>плательщики):</w:t>
      </w:r>
    </w:p>
    <w:p w:rsidR="00CA4ACD" w:rsidRPr="00CA4ACD" w:rsidRDefault="00CA4ACD" w:rsidP="00CA4ACD">
      <w:pPr>
        <w:pStyle w:val="2"/>
        <w:numPr>
          <w:ilvl w:val="0"/>
          <w:numId w:val="6"/>
        </w:numPr>
        <w:shd w:val="clear" w:color="auto" w:fill="auto"/>
        <w:tabs>
          <w:tab w:val="left" w:pos="1023"/>
        </w:tabs>
        <w:spacing w:line="317" w:lineRule="exact"/>
        <w:ind w:lef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в случае если инициативный проект не был реализован;</w:t>
      </w:r>
    </w:p>
    <w:p w:rsidR="00CA4ACD" w:rsidRPr="00CA4ACD" w:rsidRDefault="00CA4ACD" w:rsidP="00CA4ACD">
      <w:pPr>
        <w:pStyle w:val="2"/>
        <w:numPr>
          <w:ilvl w:val="0"/>
          <w:numId w:val="6"/>
        </w:numPr>
        <w:shd w:val="clear" w:color="auto" w:fill="auto"/>
        <w:tabs>
          <w:tab w:val="left" w:pos="1177"/>
        </w:tabs>
        <w:spacing w:line="30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258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proofErr w:type="gramStart"/>
      <w:r w:rsidRPr="00CA4ACD">
        <w:rPr>
          <w:rFonts w:ascii="Times New Roman" w:hAnsi="Times New Roman" w:cs="Times New Roman"/>
          <w:color w:val="000000"/>
        </w:rPr>
        <w:t>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уполномоченный орган с заявлением о возврате инициативного платежа (остатка инициативного платежа), который не может быть меньше трех лет со дня уплаты инициативного платежа.</w:t>
      </w:r>
      <w:proofErr w:type="gramEnd"/>
    </w:p>
    <w:p w:rsidR="00CA4ACD" w:rsidRPr="00CA4ACD" w:rsidRDefault="00CA4ACD" w:rsidP="00CA4ACD">
      <w:pPr>
        <w:pStyle w:val="2"/>
        <w:shd w:val="clear" w:color="auto" w:fill="auto"/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Если инициативный проект не был реализован в текущем финансовом году, внесенные денежные средства подлежат возврату плательщикам в полном объеме до 15 декабря текущего финансового года.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345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Лицо, осуществившее перечисление инициативного платежа (инициативных платежей), вправе обратиться в уполномоченный орган с заявлением о возврате инициативного платежа (остатка инициативного платежа), в котором указывает платежные реквизиты, по которым должны быть перечислены соответствующие денежные средства.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292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 xml:space="preserve">В случае смерти гражданина (в том числе индивидуального предпринимателя), реорганизации или ликвидации юридического лица, осуществивших перечисление инициативных платежей, с заявлением о возврате инициативного платежа (остатка инициативного платежа) могут обратиться </w:t>
      </w:r>
      <w:r w:rsidRPr="00CA4ACD">
        <w:rPr>
          <w:rFonts w:ascii="Times New Roman" w:hAnsi="Times New Roman" w:cs="Times New Roman"/>
          <w:color w:val="000000"/>
        </w:rPr>
        <w:lastRenderedPageBreak/>
        <w:t>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уполномоченный орган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249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proofErr w:type="gramStart"/>
      <w:r w:rsidRPr="00CA4ACD">
        <w:rPr>
          <w:rFonts w:ascii="Times New Roman" w:hAnsi="Times New Roman" w:cs="Times New Roman"/>
          <w:color w:val="000000"/>
        </w:rPr>
        <w:t>Уполномоченный орган в день подачи заявления плательщиком осуществляет регистрацию заявления о возврате денежных средств в журнале регистрации, рассматривает поступившее заявление о возврате инициативного платежа (остатка инициативного платежа) не позднее 5 рабочих дней со дня получения указанного заявления и в указанный срок 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  <w:proofErr w:type="gramEnd"/>
    </w:p>
    <w:p w:rsidR="00CA4ACD" w:rsidRPr="00CA4ACD" w:rsidRDefault="00CA4ACD" w:rsidP="00CA4ACD">
      <w:pPr>
        <w:pStyle w:val="2"/>
        <w:shd w:val="clear" w:color="auto" w:fill="auto"/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CA4ACD" w:rsidRPr="00CA4ACD" w:rsidRDefault="00CA4ACD" w:rsidP="00CA4ACD">
      <w:pPr>
        <w:pStyle w:val="2"/>
        <w:numPr>
          <w:ilvl w:val="0"/>
          <w:numId w:val="2"/>
        </w:numPr>
        <w:shd w:val="clear" w:color="auto" w:fill="auto"/>
        <w:tabs>
          <w:tab w:val="left" w:pos="1201"/>
        </w:tabs>
        <w:spacing w:line="317" w:lineRule="exact"/>
        <w:ind w:left="20" w:right="20"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 xml:space="preserve">В случае принятия уполномоченным органом решения о возврате заявителю инициативного платежа (остатка инициативного платежа) </w:t>
      </w:r>
      <w:r w:rsidRPr="00CA4ACD">
        <w:rPr>
          <w:rStyle w:val="11"/>
          <w:rFonts w:eastAsiaTheme="minorHAnsi"/>
        </w:rPr>
        <w:t xml:space="preserve">уполномоченный орган осуществляет перечисление соответствующих </w:t>
      </w:r>
      <w:r w:rsidRPr="00CA4ACD">
        <w:rPr>
          <w:rFonts w:ascii="Times New Roman" w:hAnsi="Times New Roman" w:cs="Times New Roman"/>
          <w:color w:val="000000"/>
        </w:rPr>
        <w:t>денежных средств по платежным реквизитам, указанным в заявлении о возврате инициативного платежа (остатка инициативного платежа), не позднее 30 дней со дня регистрации уполномоченным органом указанного заявления.</w:t>
      </w:r>
    </w:p>
    <w:p w:rsidR="00CA4ACD" w:rsidRPr="00CA4ACD" w:rsidRDefault="00CA4ACD" w:rsidP="00CA4ACD">
      <w:pPr>
        <w:pStyle w:val="2"/>
        <w:shd w:val="clear" w:color="auto" w:fill="auto"/>
        <w:spacing w:line="341" w:lineRule="exact"/>
        <w:ind w:firstLine="720"/>
        <w:rPr>
          <w:rFonts w:ascii="Times New Roman" w:hAnsi="Times New Roman" w:cs="Times New Roman"/>
        </w:rPr>
      </w:pPr>
      <w:r w:rsidRPr="00CA4ACD">
        <w:rPr>
          <w:rFonts w:ascii="Times New Roman" w:hAnsi="Times New Roman" w:cs="Times New Roman"/>
          <w:color w:val="000000"/>
        </w:rPr>
        <w:t>В случае поступления заявления от плательщика по истечении срока подачи заявления, уполномоченный орган готовит мотивированный отказ о возврате денежных средств не позднее двух рабочих дней со дня получения заявления о возврате денежных средств.</w:t>
      </w:r>
    </w:p>
    <w:p w:rsidR="00CA4ACD" w:rsidRPr="00CA4ACD" w:rsidRDefault="00CA4ACD" w:rsidP="00CA4A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125F" w:rsidRPr="00CA4ACD" w:rsidRDefault="00C1125F">
      <w:pPr>
        <w:rPr>
          <w:rFonts w:ascii="Times New Roman" w:hAnsi="Times New Roman" w:cs="Times New Roman"/>
        </w:rPr>
      </w:pPr>
    </w:p>
    <w:sectPr w:rsidR="00C1125F" w:rsidRPr="00CA4ACD" w:rsidSect="00CA4ACD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519"/>
    <w:multiLevelType w:val="multilevel"/>
    <w:tmpl w:val="DAF207F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BE11A7"/>
    <w:multiLevelType w:val="multilevel"/>
    <w:tmpl w:val="BBE25C2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A77A01"/>
    <w:multiLevelType w:val="multilevel"/>
    <w:tmpl w:val="AE0EE8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7179A8"/>
    <w:multiLevelType w:val="multilevel"/>
    <w:tmpl w:val="EA7660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9BB32F0"/>
    <w:multiLevelType w:val="multilevel"/>
    <w:tmpl w:val="9D9CEA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A4472A8"/>
    <w:multiLevelType w:val="multilevel"/>
    <w:tmpl w:val="AE847D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05"/>
    <w:rsid w:val="001F05BA"/>
    <w:rsid w:val="002173C3"/>
    <w:rsid w:val="008E66CF"/>
    <w:rsid w:val="00BB5F05"/>
    <w:rsid w:val="00BC429B"/>
    <w:rsid w:val="00C1125F"/>
    <w:rsid w:val="00C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4A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4A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CA4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2"/>
    <w:locked/>
    <w:rsid w:val="00CA4AC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CA4ACD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9">
    <w:name w:val="Основной текст (9)_"/>
    <w:link w:val="90"/>
    <w:locked/>
    <w:rsid w:val="00CA4ACD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A4ACD"/>
    <w:pPr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i/>
      <w:iCs/>
      <w:color w:val="auto"/>
      <w:sz w:val="27"/>
      <w:szCs w:val="27"/>
      <w:lang w:eastAsia="en-US"/>
    </w:rPr>
  </w:style>
  <w:style w:type="character" w:customStyle="1" w:styleId="7">
    <w:name w:val="Основной текст (7)_"/>
    <w:link w:val="70"/>
    <w:locked/>
    <w:rsid w:val="00CA4ACD"/>
    <w:rPr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4ACD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Основной текст + Курсив"/>
    <w:rsid w:val="00CA4AC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rsid w:val="00CA4A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+ 11"/>
    <w:aliases w:val="5 pt,Полужирный"/>
    <w:rsid w:val="00CA4A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6">
    <w:name w:val="Hyperlink"/>
    <w:basedOn w:val="a0"/>
    <w:uiPriority w:val="99"/>
    <w:semiHidden/>
    <w:unhideWhenUsed/>
    <w:rsid w:val="00CA4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4A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4A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CA4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2"/>
    <w:locked/>
    <w:rsid w:val="00CA4AC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CA4ACD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9">
    <w:name w:val="Основной текст (9)_"/>
    <w:link w:val="90"/>
    <w:locked/>
    <w:rsid w:val="00CA4ACD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A4ACD"/>
    <w:pPr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i/>
      <w:iCs/>
      <w:color w:val="auto"/>
      <w:sz w:val="27"/>
      <w:szCs w:val="27"/>
      <w:lang w:eastAsia="en-US"/>
    </w:rPr>
  </w:style>
  <w:style w:type="character" w:customStyle="1" w:styleId="7">
    <w:name w:val="Основной текст (7)_"/>
    <w:link w:val="70"/>
    <w:locked/>
    <w:rsid w:val="00CA4ACD"/>
    <w:rPr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4ACD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Основной текст + Курсив"/>
    <w:rsid w:val="00CA4AC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rsid w:val="00CA4A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+ 11"/>
    <w:aliases w:val="5 pt,Полужирный"/>
    <w:rsid w:val="00CA4A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6">
    <w:name w:val="Hyperlink"/>
    <w:basedOn w:val="a0"/>
    <w:uiPriority w:val="99"/>
    <w:semiHidden/>
    <w:unhideWhenUsed/>
    <w:rsid w:val="00CA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D8714D2819B2FD0CA3BD55689E80DE0322FB32A5D7DCF8F29E402B0B9A22328AEBB0DEFAF5BADFE70CE3CD5A382B4C17843BAB777ECD0CC367E34yCm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2D8714D2819B2FD0CA3BD55689E80DE0322FB32A5D7DCF8F29E402B0B9A22328AEBB0DEFAF5BADFE70CE3CD5A382B4C17843BAB777ECD0CC367E34yCm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2D8714D2819B2FD0CA25D840E5B707E43876B82D597190D579E255EFE9A47668EEBD58ACEB55A9FE7B9A6F93FDDBE48C334EBFA06BECD5yDm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2021-07-27T02:33:00Z</dcterms:created>
  <dcterms:modified xsi:type="dcterms:W3CDTF">2021-08-10T10:34:00Z</dcterms:modified>
</cp:coreProperties>
</file>